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b w:val="0"/>
          <w:sz w:val="21"/>
          <w:szCs w:val="21"/>
        </w:rPr>
      </w:pPr>
      <w:r>
        <w:rPr>
          <w:rFonts w:ascii="方正小标宋简体" w:hAnsi="方正小标宋简体" w:eastAsia="方正小标宋简体" w:cs="方正小标宋简体"/>
          <w:b w:val="0"/>
          <w:i w:val="0"/>
          <w:caps w:val="0"/>
          <w:color w:val="000000"/>
          <w:spacing w:val="0"/>
          <w:sz w:val="44"/>
          <w:szCs w:val="44"/>
          <w:bdr w:val="none" w:color="auto" w:sz="0" w:space="0"/>
          <w:shd w:val="clear" w:fill="FFFFFF"/>
        </w:rPr>
        <w:t>成都市</w:t>
      </w:r>
      <w:r>
        <w:rPr>
          <w:rFonts w:hint="default" w:ascii="方正小标宋简体" w:hAnsi="方正小标宋简体" w:eastAsia="方正小标宋简体" w:cs="方正小标宋简体"/>
          <w:b w:val="0"/>
          <w:i w:val="0"/>
          <w:caps w:val="0"/>
          <w:color w:val="000000"/>
          <w:spacing w:val="-4"/>
          <w:sz w:val="44"/>
          <w:szCs w:val="44"/>
          <w:bdr w:val="none" w:color="auto" w:sz="0" w:space="0"/>
          <w:shd w:val="clear" w:fill="FFFFFF"/>
        </w:rPr>
        <w:t>勘察设计企业</w:t>
      </w:r>
      <w:r>
        <w:rPr>
          <w:rFonts w:hint="default" w:ascii="方正小标宋简体" w:hAnsi="方正小标宋简体" w:eastAsia="方正小标宋简体" w:cs="方正小标宋简体"/>
          <w:b w:val="0"/>
          <w:i w:val="0"/>
          <w:caps w:val="0"/>
          <w:color w:val="000000"/>
          <w:spacing w:val="0"/>
          <w:sz w:val="44"/>
          <w:szCs w:val="44"/>
          <w:bdr w:val="none" w:color="auto" w:sz="0" w:space="0"/>
          <w:shd w:val="clear" w:fill="FFFFFF"/>
        </w:rPr>
        <w:t>信用信息评价标准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default" w:ascii="Times New Roman" w:hAnsi="Times New Roman" w:cs="Times New Roman"/>
          <w:b w:val="0"/>
          <w:sz w:val="21"/>
          <w:szCs w:val="21"/>
        </w:rPr>
      </w:pPr>
      <w:r>
        <w:rPr>
          <w:rFonts w:hint="default" w:ascii="Times New Roman" w:hAnsi="Times New Roman" w:eastAsia="MicrosoftYaHei" w:cs="Times New Roman"/>
          <w:b w:val="0"/>
          <w:i w:val="0"/>
          <w:caps w:val="0"/>
          <w:color w:val="000000"/>
          <w:spacing w:val="0"/>
          <w:sz w:val="21"/>
          <w:szCs w:val="21"/>
          <w:bdr w:val="none" w:color="auto" w:sz="0" w:space="0"/>
          <w:shd w:val="clear" w:fill="FFFFFF"/>
        </w:rPr>
        <w:t> </w:t>
      </w:r>
    </w:p>
    <w:tbl>
      <w:tblPr>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54"/>
        <w:gridCol w:w="865"/>
        <w:gridCol w:w="2242"/>
        <w:gridCol w:w="2588"/>
        <w:gridCol w:w="609"/>
        <w:gridCol w:w="782"/>
        <w:gridCol w:w="7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87" w:hRule="atLeast"/>
          <w:jc w:val="center"/>
        </w:trPr>
        <w:tc>
          <w:tcPr>
            <w:tcW w:w="65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序号</w:t>
            </w:r>
          </w:p>
        </w:tc>
        <w:tc>
          <w:tcPr>
            <w:tcW w:w="86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评价分类</w:t>
            </w:r>
          </w:p>
        </w:tc>
        <w:tc>
          <w:tcPr>
            <w:tcW w:w="224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评价项目</w:t>
            </w:r>
          </w:p>
        </w:tc>
        <w:tc>
          <w:tcPr>
            <w:tcW w:w="258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评价标准</w:t>
            </w:r>
          </w:p>
        </w:tc>
        <w:tc>
          <w:tcPr>
            <w:tcW w:w="60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标准分</w:t>
            </w:r>
          </w:p>
        </w:tc>
        <w:tc>
          <w:tcPr>
            <w:tcW w:w="7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期限</w:t>
            </w:r>
          </w:p>
        </w:tc>
        <w:tc>
          <w:tcPr>
            <w:tcW w:w="782"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采集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4"/>
                <w:szCs w:val="24"/>
                <w:bdr w:val="none" w:color="auto" w:sz="0" w:space="0"/>
              </w:rPr>
              <w:t>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873"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1.1</w:t>
            </w:r>
          </w:p>
        </w:tc>
        <w:tc>
          <w:tcPr>
            <w:tcW w:w="86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w:t>
            </w:r>
            <w:r>
              <w:rPr>
                <w:rFonts w:ascii="方正仿宋_GBK" w:hAnsi="方正仿宋_GBK" w:eastAsia="方正仿宋_GBK" w:cs="方正仿宋_GBK"/>
                <w:b w:val="0"/>
                <w:sz w:val="18"/>
                <w:szCs w:val="18"/>
                <w:bdr w:val="none" w:color="auto" w:sz="0" w:space="0"/>
              </w:rPr>
              <w:t>基本信息</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企业需登记的相关信息：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（一）企业登记注册信息；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（二）企业资质信息；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（三）注册执业人员、工程技术人员和经济管理人员信息。</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企业所申报的基本信息资料真实、完整符合要求，通过公示后即可得70</w:t>
            </w:r>
            <w:r>
              <w:rPr>
                <w:rFonts w:hint="default" w:ascii="方正仿宋_GBK" w:hAnsi="方正仿宋_GBK" w:eastAsia="方正仿宋_GBK" w:cs="方正仿宋_GBK"/>
                <w:b w:val="0"/>
                <w:sz w:val="18"/>
                <w:szCs w:val="18"/>
                <w:bdr w:val="none" w:color="auto" w:sz="0" w:space="0"/>
              </w:rPr>
              <w:t>分。</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70</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企业存续期内</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68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2.1</w:t>
            </w:r>
          </w:p>
        </w:tc>
        <w:tc>
          <w:tcPr>
            <w:tcW w:w="86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良好行为信息</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一般</w:t>
            </w:r>
            <w:r>
              <w:rPr>
                <w:rFonts w:hint="default" w:ascii="Times New Roman" w:hAnsi="Times New Roman" w:cs="Times New Roman"/>
                <w:b w:val="0"/>
                <w:sz w:val="18"/>
                <w:szCs w:val="18"/>
                <w:bdr w:val="none" w:color="auto" w:sz="0" w:space="0"/>
              </w:rPr>
              <w:t>业绩（设计企业近三年在蓉承担的房屋建筑或市政基础设施工程设计项目的建筑面积或工程造价累计之和；勘察企业近三年在蓉承担的房屋建筑或市政基础设施工程勘察项目的工程造价累计之和。以上统计项目必须是应办理施工许可规模以上的房屋建筑或市政基础</w:t>
            </w:r>
            <w:r>
              <w:rPr>
                <w:rFonts w:hint="default" w:ascii="方正仿宋_GBK" w:hAnsi="方正仿宋_GBK" w:eastAsia="方正仿宋_GBK" w:cs="方正仿宋_GBK"/>
                <w:b w:val="0"/>
                <w:sz w:val="18"/>
                <w:szCs w:val="18"/>
                <w:bdr w:val="none" w:color="auto" w:sz="0" w:space="0"/>
              </w:rPr>
              <w:t> </w:t>
            </w:r>
            <w:r>
              <w:rPr>
                <w:rFonts w:hint="default" w:ascii="Times New Roman" w:hAnsi="Times New Roman" w:cs="Times New Roman"/>
                <w:b w:val="0"/>
                <w:sz w:val="18"/>
                <w:szCs w:val="18"/>
                <w:bdr w:val="none" w:color="auto" w:sz="0" w:space="0"/>
              </w:rPr>
              <w:t>设施工程）</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排名第1-20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8</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21-60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6</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61-120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121-200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200</w:t>
            </w:r>
            <w:r>
              <w:rPr>
                <w:rFonts w:hint="default" w:ascii="方正仿宋_GBK" w:hAnsi="方正仿宋_GBK" w:eastAsia="方正仿宋_GBK" w:cs="方正仿宋_GBK"/>
                <w:b w:val="0"/>
                <w:sz w:val="18"/>
                <w:szCs w:val="18"/>
                <w:bdr w:val="none" w:color="auto" w:sz="0" w:space="0"/>
              </w:rPr>
              <w:t>名之后有业绩的得</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分；无业绩的得</w:t>
            </w:r>
            <w:r>
              <w:rPr>
                <w:rFonts w:hint="default" w:ascii="Times New Roman" w:hAnsi="Times New Roman" w:cs="Times New Roman"/>
                <w:b w:val="0"/>
                <w:sz w:val="18"/>
                <w:szCs w:val="18"/>
                <w:bdr w:val="none" w:color="auto" w:sz="0" w:space="0"/>
              </w:rPr>
              <w:t>0</w:t>
            </w:r>
            <w:r>
              <w:rPr>
                <w:rFonts w:hint="default" w:ascii="方正仿宋_GBK" w:hAnsi="方正仿宋_GBK" w:eastAsia="方正仿宋_GBK" w:cs="方正仿宋_GBK"/>
                <w:b w:val="0"/>
                <w:sz w:val="18"/>
                <w:szCs w:val="18"/>
                <w:bdr w:val="none" w:color="auto" w:sz="0" w:space="0"/>
              </w:rPr>
              <w:t>分；（若承接的项目为工程总承包，相应项目乘以</w:t>
            </w:r>
            <w:r>
              <w:rPr>
                <w:rFonts w:hint="default" w:ascii="Times New Roman" w:hAnsi="Times New Roman" w:cs="Times New Roman"/>
                <w:b w:val="0"/>
                <w:sz w:val="18"/>
                <w:szCs w:val="18"/>
                <w:bdr w:val="none" w:color="auto" w:sz="0" w:space="0"/>
              </w:rPr>
              <w:t>1.1</w:t>
            </w:r>
            <w:r>
              <w:rPr>
                <w:rFonts w:hint="default" w:ascii="方正仿宋_GBK" w:hAnsi="方正仿宋_GBK" w:eastAsia="方正仿宋_GBK" w:cs="方正仿宋_GBK"/>
                <w:b w:val="0"/>
                <w:sz w:val="18"/>
                <w:szCs w:val="18"/>
                <w:bdr w:val="none" w:color="auto" w:sz="0" w:space="0"/>
              </w:rPr>
              <w:t>的系数）。</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8</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自完成勘察设计施工图备案之日起36</w:t>
            </w:r>
            <w:r>
              <w:rPr>
                <w:rFonts w:hint="default" w:ascii="方正仿宋_GBK" w:hAnsi="方正仿宋_GBK" w:eastAsia="方正仿宋_GBK" w:cs="方正仿宋_GBK"/>
                <w:b w:val="0"/>
                <w:sz w:val="18"/>
                <w:szCs w:val="18"/>
                <w:bdr w:val="none" w:color="auto" w:sz="0" w:space="0"/>
              </w:rPr>
              <w:t>个月</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系统自动采集</w:t>
            </w:r>
            <w:r>
              <w:rPr>
                <w:rFonts w:hint="default" w:ascii="方正仿宋_GBK" w:hAnsi="方正仿宋_GBK" w:eastAsia="方正仿宋_GBK" w:cs="方正仿宋_GBK"/>
                <w:b w:val="0"/>
                <w:sz w:val="18"/>
                <w:szCs w:val="18"/>
                <w:bdr w:val="none" w:color="auto" w:sz="0" w:space="0"/>
              </w:rPr>
              <w:t>或企业自主诚信申报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109"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2.2</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优秀业绩（近两年参加国内外建设项目国际化方案招标或全球方案征集的）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1</w:t>
            </w:r>
            <w:r>
              <w:rPr>
                <w:rFonts w:hint="default" w:ascii="Times New Roman" w:hAnsi="Times New Roman" w:cs="Times New Roman"/>
                <w:b w:val="0"/>
                <w:sz w:val="18"/>
                <w:szCs w:val="18"/>
                <w:bdr w:val="none" w:color="auto" w:sz="0" w:space="0"/>
              </w:rPr>
              <w:t>. </w:t>
            </w:r>
            <w:r>
              <w:rPr>
                <w:rFonts w:hint="default" w:ascii="方正仿宋_GBK" w:hAnsi="方正仿宋_GBK" w:eastAsia="方正仿宋_GBK" w:cs="方正仿宋_GBK"/>
                <w:b w:val="0"/>
                <w:sz w:val="18"/>
                <w:szCs w:val="18"/>
                <w:bdr w:val="none" w:color="auto" w:sz="0" w:space="0"/>
              </w:rPr>
              <w:t>参加国内外建设项目国际化方案招标，中标一个项目加</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2</w:t>
            </w:r>
            <w:r>
              <w:rPr>
                <w:rFonts w:hint="default" w:ascii="Times New Roman" w:hAnsi="Times New Roman" w:cs="Times New Roman"/>
                <w:b w:val="0"/>
                <w:sz w:val="18"/>
                <w:szCs w:val="18"/>
                <w:bdr w:val="none" w:color="auto" w:sz="0" w:space="0"/>
              </w:rPr>
              <w:t>. </w:t>
            </w:r>
            <w:r>
              <w:rPr>
                <w:rFonts w:hint="default" w:ascii="方正仿宋_GBK" w:hAnsi="方正仿宋_GBK" w:eastAsia="方正仿宋_GBK" w:cs="方正仿宋_GBK"/>
                <w:b w:val="0"/>
                <w:sz w:val="18"/>
                <w:szCs w:val="18"/>
                <w:bdr w:val="none" w:color="auto" w:sz="0" w:space="0"/>
              </w:rPr>
              <w:t>参加全球方案征集，方案入围前三名的，第一名加</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分，第二名加</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分，第三名加</w:t>
            </w:r>
            <w:r>
              <w:rPr>
                <w:rFonts w:hint="default" w:ascii="Times New Roman" w:hAnsi="Times New Roman" w:cs="Times New Roman"/>
                <w:b w:val="0"/>
                <w:sz w:val="18"/>
                <w:szCs w:val="18"/>
                <w:bdr w:val="none" w:color="auto" w:sz="0" w:space="0"/>
              </w:rPr>
              <w:t>0.5</w:t>
            </w:r>
            <w:r>
              <w:rPr>
                <w:rFonts w:hint="default" w:ascii="方正仿宋_GBK" w:hAnsi="方正仿宋_GBK" w:eastAsia="方正仿宋_GBK" w:cs="方正仿宋_GBK"/>
                <w:b w:val="0"/>
                <w:sz w:val="18"/>
                <w:szCs w:val="18"/>
                <w:bdr w:val="none" w:color="auto" w:sz="0" w:space="0"/>
              </w:rPr>
              <w:t>分。</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w:t>
            </w:r>
            <w:r>
              <w:rPr>
                <w:rFonts w:hint="default" w:ascii="方正仿宋_GBK" w:hAnsi="方正仿宋_GBK" w:eastAsia="方正仿宋_GBK" w:cs="方正仿宋_GBK"/>
                <w:b w:val="0"/>
                <w:sz w:val="18"/>
                <w:szCs w:val="18"/>
                <w:bdr w:val="none" w:color="auto" w:sz="0" w:space="0"/>
              </w:rPr>
              <w:t>中标或入围通知</w:t>
            </w:r>
            <w:r>
              <w:rPr>
                <w:rFonts w:hint="default" w:ascii="Times New Roman" w:hAnsi="Times New Roman" w:cs="Times New Roman"/>
                <w:b w:val="0"/>
                <w:sz w:val="18"/>
                <w:szCs w:val="18"/>
                <w:bdr w:val="none" w:color="auto" w:sz="0" w:space="0"/>
              </w:rPr>
              <w:t>发布之日起24</w:t>
            </w:r>
            <w:r>
              <w:rPr>
                <w:rFonts w:hint="default" w:ascii="方正仿宋_GBK" w:hAnsi="方正仿宋_GBK" w:eastAsia="方正仿宋_GBK" w:cs="方正仿宋_GBK"/>
                <w:b w:val="0"/>
                <w:sz w:val="18"/>
                <w:szCs w:val="18"/>
                <w:bdr w:val="none" w:color="auto" w:sz="0" w:space="0"/>
              </w:rPr>
              <w:t>个月</w:t>
            </w: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企业自主诚信申报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3</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获得</w:t>
            </w:r>
            <w:r>
              <w:rPr>
                <w:rFonts w:hint="default" w:ascii="方正仿宋_GBK" w:hAnsi="方正仿宋_GBK" w:eastAsia="方正仿宋_GBK" w:cs="方正仿宋_GBK"/>
                <w:b w:val="0"/>
                <w:sz w:val="18"/>
                <w:szCs w:val="18"/>
                <w:bdr w:val="none" w:color="auto" w:sz="0" w:space="0"/>
              </w:rPr>
              <w:t>国际或国家级奖项，获得市级及以上住建主管部门表彰的</w:t>
            </w:r>
            <w:r>
              <w:rPr>
                <w:rFonts w:hint="default" w:ascii="Times New Roman" w:hAnsi="Times New Roman" w:cs="Times New Roman"/>
                <w:b w:val="0"/>
                <w:sz w:val="18"/>
                <w:szCs w:val="18"/>
                <w:bdr w:val="none" w:color="auto" w:sz="0" w:space="0"/>
              </w:rPr>
              <w:t>。</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（按照就高不就低原则，不重复加分）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1. </w:t>
            </w:r>
            <w:r>
              <w:rPr>
                <w:rFonts w:hint="default" w:ascii="方正仿宋_GBK" w:hAnsi="方正仿宋_GBK" w:eastAsia="方正仿宋_GBK" w:cs="方正仿宋_GBK"/>
                <w:b w:val="0"/>
                <w:sz w:val="18"/>
                <w:szCs w:val="18"/>
                <w:bdr w:val="none" w:color="auto" w:sz="0" w:space="0"/>
              </w:rPr>
              <w:t>获得国际或</w:t>
            </w:r>
            <w:r>
              <w:rPr>
                <w:rFonts w:hint="default" w:ascii="Times New Roman" w:hAnsi="Times New Roman" w:cs="Times New Roman"/>
                <w:b w:val="0"/>
                <w:sz w:val="18"/>
                <w:szCs w:val="18"/>
                <w:bdr w:val="none" w:color="auto" w:sz="0" w:space="0"/>
              </w:rPr>
              <w:t>国家级奖项</w:t>
            </w:r>
            <w:r>
              <w:rPr>
                <w:rFonts w:hint="default" w:ascii="方正仿宋_GBK" w:hAnsi="方正仿宋_GBK" w:eastAsia="方正仿宋_GBK" w:cs="方正仿宋_GBK"/>
                <w:b w:val="0"/>
                <w:sz w:val="18"/>
                <w:szCs w:val="18"/>
                <w:bdr w:val="none" w:color="auto" w:sz="0" w:space="0"/>
              </w:rPr>
              <w:t>，每个加</w:t>
            </w:r>
            <w:r>
              <w:rPr>
                <w:rFonts w:hint="default" w:ascii="Times New Roman" w:hAnsi="Times New Roman" w:eastAsia="方正仿宋_GBK"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2. </w:t>
            </w:r>
            <w:r>
              <w:rPr>
                <w:rFonts w:hint="default" w:ascii="方正仿宋_GBK" w:hAnsi="方正仿宋_GBK" w:eastAsia="方正仿宋_GBK" w:cs="方正仿宋_GBK"/>
                <w:b w:val="0"/>
                <w:sz w:val="18"/>
                <w:szCs w:val="18"/>
                <w:bdr w:val="none" w:color="auto" w:sz="0" w:space="0"/>
              </w:rPr>
              <w:t>受到各级政府或住建行政主管部门通报表彰的：受到住建部、四川省委省政府表彰的加</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次；受到四川省住建行政主管部门、成都市委市政府表彰的加</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次；受到市住建局表彰并注明给予信用加分</w:t>
            </w:r>
            <w:r>
              <w:rPr>
                <w:rFonts w:hint="default" w:ascii="Times New Roman" w:hAnsi="Times New Roman" w:cs="Times New Roman"/>
                <w:b w:val="0"/>
                <w:sz w:val="18"/>
                <w:szCs w:val="18"/>
                <w:bdr w:val="none" w:color="auto" w:sz="0" w:space="0"/>
              </w:rPr>
              <w:t>的加0.5</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8</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自奖励认定材料发布之日起24</w:t>
            </w:r>
            <w:r>
              <w:rPr>
                <w:rFonts w:hint="default" w:ascii="方正仿宋_GBK" w:hAnsi="方正仿宋_GBK" w:eastAsia="方正仿宋_GBK" w:cs="方正仿宋_GBK"/>
                <w:b w:val="0"/>
                <w:sz w:val="18"/>
                <w:szCs w:val="18"/>
                <w:bdr w:val="none" w:color="auto" w:sz="0" w:space="0"/>
              </w:rPr>
              <w:t>个月</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810"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4</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科技研发。</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每年6</w:t>
            </w:r>
            <w:r>
              <w:rPr>
                <w:rFonts w:hint="default" w:ascii="方正仿宋_GBK" w:hAnsi="方正仿宋_GBK" w:eastAsia="方正仿宋_GBK" w:cs="方正仿宋_GBK"/>
                <w:b w:val="0"/>
                <w:sz w:val="18"/>
                <w:szCs w:val="18"/>
                <w:bdr w:val="none" w:color="auto" w:sz="0" w:space="0"/>
              </w:rPr>
              <w:t>月</w:t>
            </w:r>
            <w:r>
              <w:rPr>
                <w:rFonts w:hint="default" w:ascii="Times New Roman" w:hAnsi="Times New Roman" w:cs="Times New Roman"/>
                <w:b w:val="0"/>
                <w:sz w:val="18"/>
                <w:szCs w:val="18"/>
                <w:bdr w:val="none" w:color="auto" w:sz="0" w:space="0"/>
              </w:rPr>
              <w:t>30</w:t>
            </w:r>
            <w:r>
              <w:rPr>
                <w:rFonts w:hint="default" w:ascii="方正仿宋_GBK" w:hAnsi="方正仿宋_GBK" w:eastAsia="方正仿宋_GBK" w:cs="方正仿宋_GBK"/>
                <w:b w:val="0"/>
                <w:sz w:val="18"/>
                <w:szCs w:val="18"/>
                <w:bdr w:val="none" w:color="auto" w:sz="0" w:space="0"/>
              </w:rPr>
              <w:t>日前由企业一次性申报上一年度累计</w:t>
            </w:r>
            <w:r>
              <w:rPr>
                <w:rFonts w:hint="default" w:ascii="Times New Roman" w:hAnsi="Times New Roman" w:cs="Times New Roman"/>
                <w:b w:val="0"/>
                <w:sz w:val="18"/>
                <w:szCs w:val="18"/>
                <w:bdr w:val="none" w:color="auto" w:sz="0" w:space="0"/>
              </w:rPr>
              <w:t>R&amp;D</w:t>
            </w:r>
            <w:r>
              <w:rPr>
                <w:rFonts w:hint="default" w:ascii="方正仿宋_GBK" w:hAnsi="方正仿宋_GBK" w:eastAsia="方正仿宋_GBK" w:cs="方正仿宋_GBK"/>
                <w:b w:val="0"/>
                <w:sz w:val="18"/>
                <w:szCs w:val="18"/>
                <w:bdr w:val="none" w:color="auto" w:sz="0" w:space="0"/>
              </w:rPr>
              <w:t>经费投入力度（企业年度研究开发费用确认金额</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企业年度总营收</w:t>
            </w:r>
            <w:r>
              <w:rPr>
                <w:rFonts w:hint="default" w:ascii="Times New Roman" w:hAnsi="Times New Roman" w:cs="Times New Roman"/>
                <w:b w:val="0"/>
                <w:sz w:val="18"/>
                <w:szCs w:val="18"/>
                <w:bdr w:val="none" w:color="auto" w:sz="0" w:space="0"/>
              </w:rPr>
              <w:t>*100%</w:t>
            </w:r>
            <w:r>
              <w:rPr>
                <w:rFonts w:hint="default" w:ascii="方正仿宋_GBK" w:hAnsi="方正仿宋_GBK" w:eastAsia="方正仿宋_GBK" w:cs="方正仿宋_GBK"/>
                <w:b w:val="0"/>
                <w:sz w:val="18"/>
                <w:szCs w:val="18"/>
                <w:bdr w:val="none" w:color="auto" w:sz="0" w:space="0"/>
              </w:rPr>
              <w:t>）排名第</w:t>
            </w:r>
            <w:r>
              <w:rPr>
                <w:rFonts w:hint="default" w:ascii="Times New Roman" w:hAnsi="Times New Roman" w:cs="Times New Roman"/>
                <w:b w:val="0"/>
                <w:sz w:val="18"/>
                <w:szCs w:val="18"/>
                <w:bdr w:val="none" w:color="auto" w:sz="0" w:space="0"/>
              </w:rPr>
              <w:t>1-10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5</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11-20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21-50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51-100</w:t>
            </w:r>
            <w:r>
              <w:rPr>
                <w:rFonts w:hint="default" w:ascii="方正仿宋_GBK" w:hAnsi="方正仿宋_GBK" w:eastAsia="方正仿宋_GBK" w:cs="方正仿宋_GBK"/>
                <w:b w:val="0"/>
                <w:sz w:val="18"/>
                <w:szCs w:val="18"/>
                <w:bdr w:val="none" w:color="auto" w:sz="0" w:space="0"/>
              </w:rPr>
              <w:t>名的得</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分；第</w:t>
            </w:r>
            <w:r>
              <w:rPr>
                <w:rFonts w:hint="default" w:ascii="Times New Roman" w:hAnsi="Times New Roman" w:cs="Times New Roman"/>
                <w:b w:val="0"/>
                <w:sz w:val="18"/>
                <w:szCs w:val="18"/>
                <w:bdr w:val="none" w:color="auto" w:sz="0" w:space="0"/>
              </w:rPr>
              <w:t>100</w:t>
            </w:r>
            <w:r>
              <w:rPr>
                <w:rFonts w:hint="default" w:ascii="方正仿宋_GBK" w:hAnsi="方正仿宋_GBK" w:eastAsia="方正仿宋_GBK" w:cs="方正仿宋_GBK"/>
                <w:b w:val="0"/>
                <w:sz w:val="18"/>
                <w:szCs w:val="18"/>
                <w:bdr w:val="none" w:color="auto" w:sz="0" w:space="0"/>
              </w:rPr>
              <w:t>名之后有经费投入的得</w:t>
            </w:r>
            <w:r>
              <w:rPr>
                <w:rFonts w:hint="default" w:ascii="Times New Roman" w:hAnsi="Times New Roman" w:cs="Times New Roman"/>
                <w:b w:val="0"/>
                <w:sz w:val="18"/>
                <w:szCs w:val="18"/>
                <w:bdr w:val="none" w:color="auto" w:sz="0" w:space="0"/>
              </w:rPr>
              <w:t>0.5</w:t>
            </w:r>
            <w:r>
              <w:rPr>
                <w:rFonts w:hint="default" w:ascii="方正仿宋_GBK" w:hAnsi="方正仿宋_GBK" w:eastAsia="方正仿宋_GBK" w:cs="方正仿宋_GBK"/>
                <w:b w:val="0"/>
                <w:sz w:val="18"/>
                <w:szCs w:val="18"/>
                <w:bdr w:val="none" w:color="auto" w:sz="0" w:space="0"/>
              </w:rPr>
              <w:t>分；未申报或无经费投入的得</w:t>
            </w:r>
            <w:r>
              <w:rPr>
                <w:rFonts w:hint="default" w:ascii="Times New Roman" w:hAnsi="Times New Roman" w:cs="Times New Roman"/>
                <w:b w:val="0"/>
                <w:sz w:val="18"/>
                <w:szCs w:val="18"/>
                <w:bdr w:val="none" w:color="auto" w:sz="0" w:space="0"/>
              </w:rPr>
              <w:t>0</w:t>
            </w:r>
            <w:r>
              <w:rPr>
                <w:rFonts w:hint="default" w:ascii="方正仿宋_GBK" w:hAnsi="方正仿宋_GBK" w:eastAsia="方正仿宋_GBK" w:cs="方正仿宋_GBK"/>
                <w:b w:val="0"/>
                <w:sz w:val="18"/>
                <w:szCs w:val="18"/>
                <w:bdr w:val="none" w:color="auto" w:sz="0" w:space="0"/>
              </w:rPr>
              <w:t>分。</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自本次评价生效之日起至下次评价生效之日止</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101"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5</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勘察设计企业“</w:t>
            </w:r>
            <w:r>
              <w:rPr>
                <w:rFonts w:hint="default" w:ascii="方正仿宋_GBK" w:hAnsi="方正仿宋_GBK" w:eastAsia="方正仿宋_GBK" w:cs="方正仿宋_GBK"/>
                <w:b w:val="0"/>
                <w:sz w:val="18"/>
                <w:szCs w:val="18"/>
                <w:bdr w:val="none" w:color="auto" w:sz="0" w:space="0"/>
              </w:rPr>
              <w:t>走出去</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本地勘察设计企业在市域外承接工程合同金额在2000</w:t>
            </w:r>
            <w:r>
              <w:rPr>
                <w:rFonts w:hint="default" w:ascii="方正仿宋_GBK" w:hAnsi="方正仿宋_GBK" w:eastAsia="方正仿宋_GBK" w:cs="方正仿宋_GBK"/>
                <w:b w:val="0"/>
                <w:sz w:val="18"/>
                <w:szCs w:val="18"/>
                <w:bdr w:val="none" w:color="auto" w:sz="0" w:space="0"/>
              </w:rPr>
              <w:t>万以上的加</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1000-2000</w:t>
            </w:r>
            <w:r>
              <w:rPr>
                <w:rFonts w:hint="default" w:ascii="方正仿宋_GBK" w:hAnsi="方正仿宋_GBK" w:eastAsia="方正仿宋_GBK" w:cs="方正仿宋_GBK"/>
                <w:b w:val="0"/>
                <w:sz w:val="18"/>
                <w:szCs w:val="18"/>
                <w:bdr w:val="none" w:color="auto" w:sz="0" w:space="0"/>
              </w:rPr>
              <w:t>万的加</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500-1000</w:t>
            </w:r>
            <w:r>
              <w:rPr>
                <w:rFonts w:hint="default" w:ascii="方正仿宋_GBK" w:hAnsi="方正仿宋_GBK" w:eastAsia="方正仿宋_GBK" w:cs="方正仿宋_GBK"/>
                <w:b w:val="0"/>
                <w:sz w:val="18"/>
                <w:szCs w:val="18"/>
                <w:bdr w:val="none" w:color="auto" w:sz="0" w:space="0"/>
              </w:rPr>
              <w:t>万的加</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500</w:t>
            </w:r>
            <w:r>
              <w:rPr>
                <w:rFonts w:hint="default" w:ascii="方正仿宋_GBK" w:hAnsi="方正仿宋_GBK" w:eastAsia="方正仿宋_GBK" w:cs="方正仿宋_GBK"/>
                <w:b w:val="0"/>
                <w:sz w:val="18"/>
                <w:szCs w:val="18"/>
                <w:bdr w:val="none" w:color="auto" w:sz="0" w:space="0"/>
              </w:rPr>
              <w:t>万以下的不加分。（其中，市外国内项目应在</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全国建筑市场监管公共服务平台</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或四川省住建行政主管部门</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工程建设领域项目信息和信用信息公开共享专栏</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上能查到施工许可证信息）</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自合同签订之日起24</w:t>
            </w:r>
            <w:r>
              <w:rPr>
                <w:rFonts w:hint="default" w:ascii="方正仿宋_GBK" w:hAnsi="方正仿宋_GBK" w:eastAsia="方正仿宋_GBK" w:cs="方正仿宋_GBK"/>
                <w:b w:val="0"/>
                <w:sz w:val="18"/>
                <w:szCs w:val="18"/>
                <w:bdr w:val="none" w:color="auto" w:sz="0" w:space="0"/>
              </w:rPr>
              <w:t>个月</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56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6</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主编（参编）、主审国家</w:t>
            </w:r>
            <w:r>
              <w:rPr>
                <w:rFonts w:hint="default" w:ascii="方正仿宋_GBK" w:hAnsi="方正仿宋_GBK" w:eastAsia="方正仿宋_GBK" w:cs="方正仿宋_GBK"/>
                <w:b w:val="0"/>
                <w:sz w:val="18"/>
                <w:szCs w:val="18"/>
                <w:bdr w:val="none" w:color="auto" w:sz="0" w:space="0"/>
              </w:rPr>
              <w:t>、四川</w:t>
            </w:r>
            <w:r>
              <w:rPr>
                <w:rFonts w:hint="default" w:ascii="Times New Roman" w:hAnsi="Times New Roman" w:cs="Times New Roman"/>
                <w:b w:val="0"/>
                <w:sz w:val="18"/>
                <w:szCs w:val="18"/>
                <w:bdr w:val="none" w:color="auto" w:sz="0" w:space="0"/>
              </w:rPr>
              <w:t>省</w:t>
            </w:r>
            <w:r>
              <w:rPr>
                <w:rFonts w:hint="default" w:ascii="方正仿宋_GBK" w:hAnsi="方正仿宋_GBK" w:eastAsia="方正仿宋_GBK" w:cs="方正仿宋_GBK"/>
                <w:b w:val="0"/>
                <w:sz w:val="18"/>
                <w:szCs w:val="18"/>
                <w:bdr w:val="none" w:color="auto" w:sz="0" w:space="0"/>
              </w:rPr>
              <w:t>、成都</w:t>
            </w:r>
            <w:r>
              <w:rPr>
                <w:rFonts w:hint="default" w:ascii="Times New Roman" w:hAnsi="Times New Roman" w:cs="Times New Roman"/>
                <w:b w:val="0"/>
                <w:sz w:val="18"/>
                <w:szCs w:val="18"/>
                <w:bdr w:val="none" w:color="auto" w:sz="0" w:space="0"/>
              </w:rPr>
              <w:t>市级勘察设计标准、规范的。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国家级主编加2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次，参编或主审</w:t>
            </w:r>
            <w:r>
              <w:rPr>
                <w:rFonts w:hint="default" w:ascii="Times New Roman" w:hAnsi="Times New Roman" w:cs="Times New Roman"/>
                <w:b w:val="0"/>
                <w:sz w:val="18"/>
                <w:szCs w:val="18"/>
                <w:bdr w:val="none" w:color="auto" w:sz="0" w:space="0"/>
              </w:rPr>
              <w:t>加1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次；省级主编加1分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次，参编或</w:t>
            </w:r>
            <w:r>
              <w:rPr>
                <w:rFonts w:hint="default" w:ascii="Times New Roman" w:hAnsi="Times New Roman" w:cs="Times New Roman"/>
                <w:b w:val="0"/>
                <w:sz w:val="18"/>
                <w:szCs w:val="18"/>
                <w:bdr w:val="none" w:color="auto" w:sz="0" w:space="0"/>
              </w:rPr>
              <w:t>主审加0.5</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市级主编加</w:t>
            </w:r>
            <w:r>
              <w:rPr>
                <w:rFonts w:hint="default" w:ascii="方正仿宋_GBK" w:hAnsi="方正仿宋_GBK" w:eastAsia="方正仿宋_GBK" w:cs="方正仿宋_GBK"/>
                <w:b w:val="0"/>
                <w:sz w:val="18"/>
                <w:szCs w:val="18"/>
                <w:bdr w:val="none" w:color="auto" w:sz="0" w:space="0"/>
              </w:rPr>
              <w:t>0</w:t>
            </w:r>
            <w:r>
              <w:rPr>
                <w:rFonts w:hint="default" w:ascii="Times New Roman" w:hAnsi="Times New Roman" w:cs="Times New Roman"/>
                <w:b w:val="0"/>
                <w:sz w:val="18"/>
                <w:szCs w:val="18"/>
                <w:bdr w:val="none" w:color="auto" w:sz="0" w:space="0"/>
              </w:rPr>
              <w:t>.5</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 </w:t>
            </w:r>
          </w:p>
        </w:tc>
        <w:tc>
          <w:tcPr>
            <w:tcW w:w="60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自标准、规范发布之日起24</w:t>
            </w:r>
            <w:r>
              <w:rPr>
                <w:rFonts w:hint="default" w:ascii="方正仿宋_GBK" w:hAnsi="方正仿宋_GBK" w:eastAsia="方正仿宋_GBK" w:cs="方正仿宋_GBK"/>
                <w:b w:val="0"/>
                <w:sz w:val="18"/>
                <w:szCs w:val="18"/>
                <w:bdr w:val="none" w:color="auto" w:sz="0" w:space="0"/>
              </w:rPr>
              <w:t>个月</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3.1</w:t>
            </w:r>
          </w:p>
        </w:tc>
        <w:tc>
          <w:tcPr>
            <w:tcW w:w="86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市场类不良行为信息</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未取得资质证书承揽工程、超越资质等级承接业务、以欺骗手段取得资质证书承揽工程或以其他单位名义承接业务的。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自评价生效之日起12</w:t>
            </w:r>
            <w:r>
              <w:rPr>
                <w:rFonts w:hint="default" w:ascii="方正仿宋_GBK" w:hAnsi="方正仿宋_GBK" w:eastAsia="方正仿宋_GBK" w:cs="方正仿宋_GBK"/>
                <w:b w:val="0"/>
                <w:sz w:val="18"/>
                <w:szCs w:val="18"/>
                <w:bdr w:val="none" w:color="auto" w:sz="0" w:space="0"/>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3.2</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伪造、涂改、倒卖、出租、出借或者以其他形式非法转让资质证书，允许其他单位或个人以本单位名义承接业务，或将承揽的业务转包或者违法分包的。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3.3</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相互串通投标或者与招标人串通投标；以向招标人或者评标委员会成员行贿的手段谋取中标；或以他人名义投标或者以其他方式弄虚作假，骗取中标的。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78"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3.4</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无正当理由不与招标人签订合同，或不按照与招标人订立的合同履行义务，情节严重的。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自评价生效之日起3</w:t>
            </w:r>
            <w:r>
              <w:rPr>
                <w:rFonts w:hint="default" w:ascii="方正仿宋_GBK" w:hAnsi="方正仿宋_GBK" w:eastAsia="方正仿宋_GBK" w:cs="方正仿宋_GBK"/>
                <w:b w:val="0"/>
                <w:sz w:val="18"/>
                <w:szCs w:val="18"/>
                <w:bdr w:val="none" w:color="auto" w:sz="0" w:space="0"/>
              </w:rPr>
              <w:t>个月</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92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4.1</w:t>
            </w:r>
          </w:p>
        </w:tc>
        <w:tc>
          <w:tcPr>
            <w:tcW w:w="86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项目类不良行为信息</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未按照工程建设强制性标准进行勘察、设计的。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w:t>
            </w:r>
            <w:r>
              <w:rPr>
                <w:rFonts w:hint="default" w:ascii="Times New Roman" w:hAnsi="Times New Roman"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w:t>
            </w:r>
            <w:r>
              <w:rPr>
                <w:rFonts w:hint="default" w:ascii="Times New Roman" w:hAnsi="Times New Roman" w:eastAsia="方正仿宋_GBK"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条</w:t>
            </w:r>
          </w:p>
        </w:tc>
        <w:tc>
          <w:tcPr>
            <w:tcW w:w="60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21"/>
                <w:szCs w:val="21"/>
                <w:bdr w:val="none" w:color="auto" w:sz="0" w:space="0"/>
              </w:rPr>
              <w:t> </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自评价生效之日起6</w:t>
            </w:r>
            <w:r>
              <w:rPr>
                <w:rFonts w:hint="default" w:ascii="方正仿宋_GBK" w:hAnsi="方正仿宋_GBK" w:eastAsia="方正仿宋_GBK" w:cs="方正仿宋_GBK"/>
                <w:b w:val="0"/>
                <w:sz w:val="18"/>
                <w:szCs w:val="18"/>
                <w:bdr w:val="none" w:color="auto" w:sz="0" w:space="0"/>
              </w:rPr>
              <w:t>个月</w:t>
            </w: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26"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4</w:t>
            </w:r>
            <w:r>
              <w:rPr>
                <w:rFonts w:hint="default" w:ascii="Times New Roman" w:hAnsi="Times New Roman" w:cs="Times New Roman"/>
                <w:b w:val="0"/>
                <w:sz w:val="18"/>
                <w:szCs w:val="18"/>
                <w:bdr w:val="none" w:color="auto" w:sz="0" w:space="0"/>
              </w:rPr>
              <w:t>.2</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违反国家、四川省、成都市有关规定标准进行勘察、设计的</w:t>
            </w:r>
            <w:r>
              <w:rPr>
                <w:rFonts w:hint="default" w:ascii="方正仿宋_GBK" w:hAnsi="方正仿宋_GBK" w:eastAsia="方正仿宋_GBK" w:cs="方正仿宋_GBK"/>
                <w:b w:val="0"/>
                <w:sz w:val="18"/>
                <w:szCs w:val="18"/>
                <w:bdr w:val="none" w:color="auto" w:sz="0" w:space="0"/>
              </w:rPr>
              <w:t>。</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评价期限自评价生效之日起3</w:t>
            </w:r>
            <w:r>
              <w:rPr>
                <w:rFonts w:hint="default" w:ascii="方正仿宋_GBK" w:hAnsi="方正仿宋_GBK" w:eastAsia="方正仿宋_GBK" w:cs="方正仿宋_GBK"/>
                <w:b w:val="0"/>
                <w:sz w:val="18"/>
                <w:szCs w:val="18"/>
                <w:bdr w:val="none" w:color="auto" w:sz="0" w:space="0"/>
              </w:rPr>
              <w:t>个月；产生重大质量安全问题，</w:t>
            </w:r>
            <w:r>
              <w:rPr>
                <w:rFonts w:hint="default" w:ascii="Times New Roman" w:hAnsi="Times New Roman" w:cs="Times New Roman"/>
                <w:b w:val="0"/>
                <w:sz w:val="18"/>
                <w:szCs w:val="18"/>
                <w:bdr w:val="none" w:color="auto" w:sz="0" w:space="0"/>
              </w:rPr>
              <w:t>引发</w:t>
            </w:r>
            <w:r>
              <w:rPr>
                <w:rFonts w:hint="default" w:ascii="方正仿宋_GBK" w:hAnsi="方正仿宋_GBK" w:eastAsia="方正仿宋_GBK" w:cs="方正仿宋_GBK"/>
                <w:b w:val="0"/>
                <w:sz w:val="18"/>
                <w:szCs w:val="18"/>
                <w:bdr w:val="none" w:color="auto" w:sz="0" w:space="0"/>
              </w:rPr>
              <w:t>房屋或市政工程垮塌、断裂等</w:t>
            </w:r>
            <w:r>
              <w:rPr>
                <w:rFonts w:hint="default" w:ascii="Times New Roman" w:hAnsi="Times New Roman" w:cs="Times New Roman"/>
                <w:b w:val="0"/>
                <w:sz w:val="18"/>
                <w:szCs w:val="18"/>
                <w:bdr w:val="none" w:color="auto" w:sz="0" w:space="0"/>
              </w:rPr>
              <w:t>重大质量安全责任事故的4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Times New Roman" w:hAnsi="Times New Roman" w:cs="Times New Roman"/>
                <w:b w:val="0"/>
                <w:sz w:val="18"/>
                <w:szCs w:val="18"/>
                <w:bdr w:val="none" w:color="auto" w:sz="0" w:space="0"/>
              </w:rPr>
              <w:t>次</w:t>
            </w:r>
            <w:r>
              <w:rPr>
                <w:rFonts w:hint="default" w:ascii="方正仿宋_GBK" w:hAnsi="方正仿宋_GBK" w:eastAsia="方正仿宋_GBK" w:cs="方正仿宋_GBK"/>
                <w:b w:val="0"/>
                <w:sz w:val="18"/>
                <w:szCs w:val="18"/>
                <w:bdr w:val="none" w:color="auto" w:sz="0" w:space="0"/>
              </w:rPr>
              <w:t>，</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个月；产生重大质量安全问题，</w:t>
            </w:r>
            <w:r>
              <w:rPr>
                <w:rFonts w:hint="default" w:ascii="Times New Roman" w:hAnsi="Times New Roman" w:cs="Times New Roman"/>
                <w:b w:val="0"/>
                <w:sz w:val="18"/>
                <w:szCs w:val="18"/>
                <w:bdr w:val="none" w:color="auto" w:sz="0" w:space="0"/>
              </w:rPr>
              <w:t>引发</w:t>
            </w:r>
            <w:r>
              <w:rPr>
                <w:rFonts w:hint="default" w:ascii="方正仿宋_GBK" w:hAnsi="方正仿宋_GBK" w:eastAsia="方正仿宋_GBK" w:cs="方正仿宋_GBK"/>
                <w:b w:val="0"/>
                <w:sz w:val="18"/>
                <w:szCs w:val="18"/>
                <w:bdr w:val="none" w:color="auto" w:sz="0" w:space="0"/>
              </w:rPr>
              <w:t>房屋或市政工程垮塌、断裂等</w:t>
            </w:r>
            <w:r>
              <w:rPr>
                <w:rFonts w:hint="default" w:ascii="Times New Roman" w:hAnsi="Times New Roman" w:cs="Times New Roman"/>
                <w:b w:val="0"/>
                <w:sz w:val="18"/>
                <w:szCs w:val="18"/>
                <w:bdr w:val="none" w:color="auto" w:sz="0" w:space="0"/>
              </w:rPr>
              <w:t>重大质量安全责任事故的6</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Times New Roman" w:hAnsi="Times New Roman" w:cs="Times New Roman"/>
                <w:b w:val="0"/>
                <w:sz w:val="18"/>
                <w:szCs w:val="18"/>
                <w:bdr w:val="none" w:color="auto" w:sz="0" w:space="0"/>
              </w:rPr>
              <w:t>次</w:t>
            </w:r>
            <w:r>
              <w:rPr>
                <w:rFonts w:hint="default" w:ascii="方正仿宋_GBK" w:hAnsi="方正仿宋_GBK" w:eastAsia="方正仿宋_GBK" w:cs="方正仿宋_GBK"/>
                <w:b w:val="0"/>
                <w:sz w:val="18"/>
                <w:szCs w:val="18"/>
                <w:bdr w:val="none" w:color="auto" w:sz="0" w:space="0"/>
              </w:rPr>
              <w:t>，</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26"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4.3</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未根据勘察成果文件进行工程设计的。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w:t>
            </w:r>
            <w:r>
              <w:rPr>
                <w:rFonts w:hint="default" w:ascii="方正仿宋_GBK" w:hAnsi="方正仿宋_GBK" w:eastAsia="方正仿宋_GBK" w:cs="方正仿宋_GBK"/>
                <w:b w:val="0"/>
                <w:sz w:val="18"/>
                <w:szCs w:val="18"/>
                <w:bdr w:val="none" w:color="auto" w:sz="0" w:space="0"/>
              </w:rPr>
              <w:t>3</w:t>
            </w:r>
            <w:r>
              <w:rPr>
                <w:rFonts w:hint="default" w:ascii="Times New Roman" w:hAnsi="Times New Roman" w:cs="Times New Roman"/>
                <w:b w:val="0"/>
                <w:sz w:val="18"/>
                <w:szCs w:val="18"/>
                <w:bdr w:val="none" w:color="auto" w:sz="0" w:space="0"/>
              </w:rPr>
              <w:t>个月</w:t>
            </w:r>
            <w:r>
              <w:rPr>
                <w:rFonts w:hint="default" w:ascii="方正仿宋_GBK" w:hAnsi="方正仿宋_GBK" w:eastAsia="方正仿宋_GBK" w:cs="方正仿宋_GBK"/>
                <w:b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84"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4.4</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不按规定履行设计变更手续或通过设计变更降低建筑品质的。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w:t>
            </w:r>
            <w:r>
              <w:rPr>
                <w:rFonts w:hint="default" w:ascii="方正仿宋_GBK" w:hAnsi="方正仿宋_GBK" w:eastAsia="方正仿宋_GBK" w:cs="方正仿宋_GBK"/>
                <w:b w:val="0"/>
                <w:sz w:val="18"/>
                <w:szCs w:val="18"/>
                <w:bdr w:val="none" w:color="auto" w:sz="0" w:space="0"/>
              </w:rPr>
              <w:t>3</w:t>
            </w:r>
            <w:r>
              <w:rPr>
                <w:rFonts w:hint="default" w:ascii="Times New Roman" w:hAnsi="Times New Roman" w:cs="Times New Roman"/>
                <w:b w:val="0"/>
                <w:sz w:val="18"/>
                <w:szCs w:val="18"/>
                <w:bdr w:val="none" w:color="auto" w:sz="0" w:space="0"/>
              </w:rPr>
              <w:t>个月</w:t>
            </w:r>
            <w:r>
              <w:rPr>
                <w:rFonts w:hint="default" w:ascii="方正仿宋_GBK" w:hAnsi="方正仿宋_GBK" w:eastAsia="方正仿宋_GBK" w:cs="方正仿宋_GBK"/>
                <w:b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33"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4</w:t>
            </w:r>
            <w:r>
              <w:rPr>
                <w:rFonts w:hint="default" w:ascii="Times New Roman" w:hAnsi="Times New Roman" w:cs="Times New Roman"/>
                <w:b w:val="0"/>
                <w:sz w:val="18"/>
                <w:szCs w:val="18"/>
                <w:bdr w:val="none" w:color="auto" w:sz="0" w:space="0"/>
              </w:rPr>
              <w:t>.5</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存在过度设计行为的。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自评价生效之日起12</w:t>
            </w:r>
            <w:r>
              <w:rPr>
                <w:rFonts w:hint="default" w:ascii="方正仿宋_GBK" w:hAnsi="方正仿宋_GBK" w:eastAsia="方正仿宋_GBK" w:cs="方正仿宋_GBK"/>
                <w:b w:val="0"/>
                <w:sz w:val="18"/>
                <w:szCs w:val="18"/>
                <w:bdr w:val="none" w:color="auto" w:sz="0" w:space="0"/>
              </w:rPr>
              <w:t>个月</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4.6</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设计单位指定建筑材料或建筑构配件的生产厂、供应商，使用或推荐使用不符合质量标准的材料和设备的。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评价期限自评价生效之日起3</w:t>
            </w:r>
            <w:r>
              <w:rPr>
                <w:rFonts w:hint="default" w:ascii="方正仿宋_GBK" w:hAnsi="方正仿宋_GBK" w:eastAsia="方正仿宋_GBK" w:cs="方正仿宋_GBK"/>
                <w:b w:val="0"/>
                <w:sz w:val="18"/>
                <w:szCs w:val="18"/>
                <w:bdr w:val="none" w:color="auto" w:sz="0" w:space="0"/>
              </w:rPr>
              <w:t>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项目</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5.1</w:t>
            </w:r>
          </w:p>
        </w:tc>
        <w:tc>
          <w:tcPr>
            <w:tcW w:w="865"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5.</w:t>
            </w:r>
            <w:r>
              <w:rPr>
                <w:rFonts w:hint="default" w:ascii="方正仿宋_GBK" w:hAnsi="方正仿宋_GBK" w:eastAsia="方正仿宋_GBK" w:cs="方正仿宋_GBK"/>
                <w:b w:val="0"/>
                <w:sz w:val="18"/>
                <w:szCs w:val="18"/>
                <w:bdr w:val="none" w:color="auto" w:sz="0" w:space="0"/>
              </w:rPr>
              <w:t>其他类不良行为信息</w:t>
            </w: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因勘察设计不合规、不合理等导致信访投诉或群体性维权事件的</w:t>
            </w:r>
            <w:r>
              <w:rPr>
                <w:rFonts w:hint="default" w:ascii="Times New Roman" w:hAnsi="Times New Roman" w:cs="Times New Roman"/>
                <w:b w:val="0"/>
                <w:sz w:val="18"/>
                <w:szCs w:val="18"/>
                <w:bdr w:val="none" w:color="auto" w:sz="0" w:space="0"/>
              </w:rPr>
              <w:t>。</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实施施工图审查项目：一般性投诉</w:t>
            </w:r>
            <w:r>
              <w:rPr>
                <w:rFonts w:hint="default" w:ascii="Times New Roman" w:hAnsi="Times New Roman" w:eastAsia="方正仿宋_GBK" w:cs="Times New Roman"/>
                <w:b w:val="0"/>
                <w:sz w:val="18"/>
                <w:szCs w:val="18"/>
                <w:bdr w:val="none" w:color="auto" w:sz="0" w:space="0"/>
              </w:rPr>
              <w:t>1</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w:t>
            </w:r>
            <w:r>
              <w:rPr>
                <w:rFonts w:hint="default" w:ascii="方正仿宋_GBK" w:hAnsi="方正仿宋_GBK" w:eastAsia="方正仿宋_GBK" w:cs="方正仿宋_GBK"/>
                <w:b w:val="0"/>
                <w:sz w:val="18"/>
                <w:szCs w:val="18"/>
                <w:bdr w:val="none" w:color="auto" w:sz="0" w:space="0"/>
              </w:rPr>
              <w:t>3</w:t>
            </w:r>
            <w:r>
              <w:rPr>
                <w:rFonts w:hint="default" w:ascii="Times New Roman" w:hAnsi="Times New Roman" w:cs="Times New Roman"/>
                <w:b w:val="0"/>
                <w:sz w:val="18"/>
                <w:szCs w:val="18"/>
                <w:bdr w:val="none" w:color="auto" w:sz="0" w:space="0"/>
              </w:rPr>
              <w:t>个月</w:t>
            </w:r>
            <w:r>
              <w:rPr>
                <w:rFonts w:hint="default" w:ascii="方正仿宋_GBK" w:hAnsi="方正仿宋_GBK" w:eastAsia="方正仿宋_GBK" w:cs="方正仿宋_GBK"/>
                <w:b w:val="0"/>
                <w:sz w:val="18"/>
                <w:szCs w:val="18"/>
                <w:bdr w:val="none" w:color="auto" w:sz="0" w:space="0"/>
              </w:rPr>
              <w:t>；引起群体性维权事件</w:t>
            </w:r>
            <w:r>
              <w:rPr>
                <w:rFonts w:hint="default" w:ascii="Times New Roman" w:hAnsi="Times New Roman" w:eastAsia="方正仿宋_GBK"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w:t>
            </w:r>
            <w:r>
              <w:rPr>
                <w:rFonts w:hint="default" w:ascii="方正仿宋_GBK" w:hAnsi="方正仿宋_GBK" w:eastAsia="方正仿宋_GBK" w:cs="方正仿宋_GBK"/>
                <w:b w:val="0"/>
                <w:sz w:val="18"/>
                <w:szCs w:val="18"/>
                <w:bdr w:val="none" w:color="auto" w:sz="0" w:space="0"/>
              </w:rPr>
              <w:t>6</w:t>
            </w:r>
            <w:r>
              <w:rPr>
                <w:rFonts w:hint="default" w:ascii="Times New Roman" w:hAnsi="Times New Roman" w:cs="Times New Roman"/>
                <w:b w:val="0"/>
                <w:sz w:val="18"/>
                <w:szCs w:val="18"/>
                <w:bdr w:val="none" w:color="auto" w:sz="0" w:space="0"/>
              </w:rPr>
              <w:t>个月</w:t>
            </w:r>
            <w:r>
              <w:rPr>
                <w:rFonts w:hint="default" w:ascii="方正仿宋_GBK" w:hAnsi="方正仿宋_GBK" w:eastAsia="方正仿宋_GBK" w:cs="方正仿宋_GBK"/>
                <w:b w:val="0"/>
                <w:sz w:val="18"/>
                <w:szCs w:val="18"/>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实行自审承诺制项目：一般性投诉</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w:t>
            </w:r>
            <w:r>
              <w:rPr>
                <w:rFonts w:hint="default" w:ascii="方正仿宋_GBK" w:hAnsi="方正仿宋_GBK" w:eastAsia="方正仿宋_GBK" w:cs="方正仿宋_GBK"/>
                <w:b w:val="0"/>
                <w:sz w:val="18"/>
                <w:szCs w:val="18"/>
                <w:bdr w:val="none" w:color="auto" w:sz="0" w:space="0"/>
              </w:rPr>
              <w:t>3</w:t>
            </w:r>
            <w:r>
              <w:rPr>
                <w:rFonts w:hint="default" w:ascii="Times New Roman" w:hAnsi="Times New Roman" w:cs="Times New Roman"/>
                <w:b w:val="0"/>
                <w:sz w:val="18"/>
                <w:szCs w:val="18"/>
                <w:bdr w:val="none" w:color="auto" w:sz="0" w:space="0"/>
              </w:rPr>
              <w:t>个月</w:t>
            </w:r>
            <w:r>
              <w:rPr>
                <w:rFonts w:hint="default" w:ascii="方正仿宋_GBK" w:hAnsi="方正仿宋_GBK" w:eastAsia="方正仿宋_GBK" w:cs="方正仿宋_GBK"/>
                <w:b w:val="0"/>
                <w:sz w:val="18"/>
                <w:szCs w:val="18"/>
                <w:bdr w:val="none" w:color="auto" w:sz="0" w:space="0"/>
              </w:rPr>
              <w:t>；引起群体性维权事件</w:t>
            </w:r>
            <w:r>
              <w:rPr>
                <w:rFonts w:hint="default" w:ascii="Times New Roman" w:hAnsi="Times New Roman" w:cs="Times New Roman"/>
                <w:b w:val="0"/>
                <w:sz w:val="18"/>
                <w:szCs w:val="18"/>
                <w:bdr w:val="none" w:color="auto" w:sz="0" w:space="0"/>
              </w:rPr>
              <w:t>4</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eastAsia="方正仿宋_GBK"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r>
              <w:rPr>
                <w:rFonts w:hint="default" w:ascii="Times New Roman" w:hAnsi="Times New Roman" w:cs="Times New Roman"/>
                <w:b w:val="0"/>
                <w:sz w:val="18"/>
                <w:szCs w:val="18"/>
                <w:bdr w:val="none" w:color="auto" w:sz="0" w:space="0"/>
              </w:rPr>
              <w:t>评价期限自评价生效之日起12</w:t>
            </w:r>
            <w:r>
              <w:rPr>
                <w:rFonts w:hint="default" w:ascii="方正仿宋_GBK" w:hAnsi="方正仿宋_GBK" w:eastAsia="方正仿宋_GBK" w:cs="方正仿宋_GBK"/>
                <w:b w:val="0"/>
                <w:sz w:val="18"/>
                <w:szCs w:val="18"/>
                <w:bdr w:val="none" w:color="auto" w:sz="0" w:space="0"/>
              </w:rPr>
              <w:t>个月。</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见</w:t>
            </w:r>
            <w:r>
              <w:rPr>
                <w:rFonts w:hint="default" w:ascii="Times New Roman" w:hAnsi="Times New Roman" w:cs="Times New Roman"/>
                <w:b w:val="0"/>
                <w:sz w:val="18"/>
                <w:szCs w:val="18"/>
                <w:bdr w:val="none" w:color="auto" w:sz="0" w:space="0"/>
              </w:rPr>
              <w:t>评价标准</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5</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2</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司法机关和其他政府机关发起需住建行政主管部门联合惩戒的严重失信行为，经市住建行政主管部门认定的。</w:t>
            </w:r>
          </w:p>
        </w:tc>
        <w:tc>
          <w:tcPr>
            <w:tcW w:w="258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扣3</w:t>
            </w:r>
            <w:r>
              <w:rPr>
                <w:rFonts w:hint="default" w:ascii="方正仿宋_GBK" w:hAnsi="方正仿宋_GBK" w:eastAsia="方正仿宋_GBK" w:cs="方正仿宋_GBK"/>
                <w:b w:val="0"/>
                <w:sz w:val="18"/>
                <w:szCs w:val="18"/>
                <w:bdr w:val="none" w:color="auto" w:sz="0" w:space="0"/>
              </w:rPr>
              <w:t>分</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次</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自评价生效之日起6</w:t>
            </w:r>
            <w:r>
              <w:rPr>
                <w:rFonts w:hint="default" w:ascii="方正仿宋_GBK" w:hAnsi="方正仿宋_GBK" w:eastAsia="方正仿宋_GBK" w:cs="方正仿宋_GBK"/>
                <w:b w:val="0"/>
                <w:sz w:val="18"/>
                <w:szCs w:val="18"/>
                <w:bdr w:val="none" w:color="auto" w:sz="0" w:space="0"/>
              </w:rPr>
              <w:t>个月</w:t>
            </w:r>
          </w:p>
        </w:tc>
        <w:tc>
          <w:tcPr>
            <w:tcW w:w="78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市住建主管部门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5</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3</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both"/>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企业在向住建行政主管部门申报企业相关信息，申办行政审批、市场准入、资质认定等事项，或提起投诉、配合检查调查时，故意隐瞒有关情况，捏造事实，提供虚假材料，或存在不实承诺、违背承诺行为，被住建行政主管部门认定或者通报的。</w:t>
            </w:r>
          </w:p>
        </w:tc>
        <w:tc>
          <w:tcPr>
            <w:tcW w:w="2588"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0"/>
              <w:jc w:val="left"/>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被国家、省住建行政主管部门通报（行政处罚）的，每次扣</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分，评价期限自评价生效之日起</w:t>
            </w:r>
            <w:r>
              <w:rPr>
                <w:rFonts w:hint="default" w:ascii="Times New Roman" w:hAnsi="Times New Roman" w:cs="Times New Roman"/>
                <w:b w:val="0"/>
                <w:sz w:val="18"/>
                <w:szCs w:val="18"/>
                <w:bdr w:val="none" w:color="auto" w:sz="0" w:space="0"/>
              </w:rPr>
              <w:t>6</w:t>
            </w:r>
            <w:r>
              <w:rPr>
                <w:rFonts w:hint="default" w:ascii="方正仿宋_GBK" w:hAnsi="方正仿宋_GBK" w:eastAsia="方正仿宋_GBK" w:cs="方正仿宋_GBK"/>
                <w:b w:val="0"/>
                <w:sz w:val="18"/>
                <w:szCs w:val="18"/>
                <w:bdr w:val="none" w:color="auto" w:sz="0" w:space="0"/>
              </w:rPr>
              <w:t>个月；被市、区（市）县住建行政主管部门认定或通报的，每次扣</w:t>
            </w:r>
            <w:r>
              <w:rPr>
                <w:rFonts w:hint="default" w:ascii="Times New Roman" w:hAnsi="Times New Roman" w:cs="Times New Roman"/>
                <w:b w:val="0"/>
                <w:sz w:val="18"/>
                <w:szCs w:val="18"/>
                <w:bdr w:val="none" w:color="auto" w:sz="0" w:space="0"/>
              </w:rPr>
              <w:t>2</w:t>
            </w:r>
            <w:r>
              <w:rPr>
                <w:rFonts w:hint="default" w:ascii="方正仿宋_GBK" w:hAnsi="方正仿宋_GBK" w:eastAsia="方正仿宋_GBK" w:cs="方正仿宋_GBK"/>
                <w:b w:val="0"/>
                <w:sz w:val="18"/>
                <w:szCs w:val="18"/>
                <w:bdr w:val="none" w:color="auto" w:sz="0" w:space="0"/>
              </w:rPr>
              <w:t>分，评价期限自评价生效之日起</w:t>
            </w:r>
            <w:r>
              <w:rPr>
                <w:rFonts w:hint="default" w:ascii="Times New Roman" w:hAnsi="Times New Roman" w:cs="Times New Roman"/>
                <w:b w:val="0"/>
                <w:sz w:val="18"/>
                <w:szCs w:val="18"/>
                <w:bdr w:val="none" w:color="auto" w:sz="0" w:space="0"/>
              </w:rPr>
              <w:t>3</w:t>
            </w:r>
            <w:r>
              <w:rPr>
                <w:rFonts w:hint="default" w:ascii="方正仿宋_GBK" w:hAnsi="方正仿宋_GBK" w:eastAsia="方正仿宋_GBK" w:cs="方正仿宋_GBK"/>
                <w:b w:val="0"/>
                <w:sz w:val="18"/>
                <w:szCs w:val="18"/>
                <w:bdr w:val="none" w:color="auto" w:sz="0" w:space="0"/>
              </w:rPr>
              <w:t>个月。同一事项不重复扣分，以最高扣分为准。</w:t>
            </w: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Times New Roman" w:hAnsi="Times New Roman" w:cs="Times New Roman"/>
                <w:b w:val="0"/>
                <w:sz w:val="18"/>
                <w:szCs w:val="18"/>
                <w:bdr w:val="none" w:color="auto" w:sz="0" w:space="0"/>
              </w:rPr>
              <w:t>见评价标准</w:t>
            </w:r>
          </w:p>
        </w:tc>
        <w:tc>
          <w:tcPr>
            <w:tcW w:w="78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住建主管部门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7" w:hRule="atLeast"/>
          <w:jc w:val="center"/>
        </w:trPr>
        <w:tc>
          <w:tcPr>
            <w:tcW w:w="6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8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5</w:t>
            </w:r>
            <w:r>
              <w:rPr>
                <w:rFonts w:hint="default" w:ascii="Times New Roman" w:hAnsi="Times New Roman" w:cs="Times New Roman"/>
                <w:b w:val="0"/>
                <w:sz w:val="18"/>
                <w:szCs w:val="18"/>
                <w:bdr w:val="none" w:color="auto" w:sz="0" w:space="0"/>
              </w:rPr>
              <w:t>.</w:t>
            </w:r>
            <w:r>
              <w:rPr>
                <w:rFonts w:hint="default" w:ascii="方正仿宋_GBK" w:hAnsi="方正仿宋_GBK" w:eastAsia="方正仿宋_GBK" w:cs="方正仿宋_GBK"/>
                <w:b w:val="0"/>
                <w:sz w:val="18"/>
                <w:szCs w:val="18"/>
                <w:bdr w:val="none" w:color="auto" w:sz="0" w:space="0"/>
              </w:rPr>
              <w:t>4</w:t>
            </w:r>
          </w:p>
        </w:tc>
        <w:tc>
          <w:tcPr>
            <w:tcW w:w="865"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22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imes New Roman" w:hAnsi="Times New Roman" w:cs="Times New Roman"/>
                <w:b w:val="0"/>
                <w:sz w:val="21"/>
                <w:szCs w:val="21"/>
              </w:rPr>
            </w:pPr>
            <w:r>
              <w:rPr>
                <w:rFonts w:hint="default" w:ascii="方正仿宋_GBK" w:hAnsi="方正仿宋_GBK" w:eastAsia="方正仿宋_GBK" w:cs="方正仿宋_GBK"/>
                <w:b w:val="0"/>
                <w:sz w:val="18"/>
                <w:szCs w:val="18"/>
                <w:bdr w:val="none" w:color="auto" w:sz="0" w:space="0"/>
              </w:rPr>
              <w:t>因未纳入本表中不良行为而受到住建行政主管部门行政处罚或通报的。</w:t>
            </w:r>
          </w:p>
        </w:tc>
        <w:tc>
          <w:tcPr>
            <w:tcW w:w="2588"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60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c>
          <w:tcPr>
            <w:tcW w:w="78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imes New Roman" w:hAnsi="Times New Roman" w:cs="Times New Roman"/>
                <w:b w:val="0"/>
                <w:sz w:val="20"/>
                <w:szCs w:val="20"/>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315"/>
        <w:jc w:val="left"/>
        <w:rPr>
          <w:rFonts w:hint="default" w:ascii="Times New Roman" w:hAnsi="Times New Roman" w:cs="Times New Roman"/>
          <w:b w:val="0"/>
          <w:sz w:val="21"/>
          <w:szCs w:val="21"/>
        </w:rPr>
      </w:pP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备注：</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1. </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不良行为程度分类：评价期限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3</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个月的为轻微不良行为，评价期限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6</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个月的为一般不良行为，评价期限</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12</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个月的为严重不良行为；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67" w:right="0" w:firstLine="315"/>
        <w:jc w:val="left"/>
        <w:rPr>
          <w:rFonts w:hint="default" w:ascii="Times New Roman" w:hAnsi="Times New Roman" w:cs="Times New Roman"/>
          <w:b w:val="0"/>
          <w:sz w:val="21"/>
          <w:szCs w:val="21"/>
        </w:rPr>
      </w:pPr>
      <w:r>
        <w:rPr>
          <w:rFonts w:hint="default" w:ascii="Times New Roman" w:hAnsi="Times New Roman" w:eastAsia="MicrosoftYaHei" w:cs="Times New Roman"/>
          <w:b w:val="0"/>
          <w:i w:val="0"/>
          <w:caps w:val="0"/>
          <w:color w:val="000000"/>
          <w:spacing w:val="0"/>
          <w:sz w:val="21"/>
          <w:szCs w:val="21"/>
          <w:bdr w:val="none" w:color="auto" w:sz="0" w:space="0"/>
          <w:shd w:val="clear" w:fill="FFFFFF"/>
        </w:rPr>
        <w:t>2. </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业绩主要通过</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成都市建筑工程施工图数字化审查系统</w:t>
      </w:r>
      <w:r>
        <w:rPr>
          <w:rFonts w:hint="default" w:ascii="Times New Roman" w:hAnsi="Times New Roman" w:eastAsia="MicrosoftYaHei" w:cs="Times New Roman"/>
          <w:b w:val="0"/>
          <w:i w:val="0"/>
          <w:caps w:val="0"/>
          <w:color w:val="000000"/>
          <w:spacing w:val="0"/>
          <w:sz w:val="21"/>
          <w:szCs w:val="21"/>
          <w:bdr w:val="none" w:color="auto" w:sz="0" w:space="0"/>
          <w:shd w:val="clear" w:fill="FFFFFF"/>
        </w:rPr>
        <w:t>”</w:t>
      </w:r>
      <w:r>
        <w:rPr>
          <w:rFonts w:hint="default" w:ascii="方正仿宋_GBK" w:hAnsi="方正仿宋_GBK" w:eastAsia="方正仿宋_GBK" w:cs="方正仿宋_GBK"/>
          <w:b w:val="0"/>
          <w:i w:val="0"/>
          <w:caps w:val="0"/>
          <w:color w:val="000000"/>
          <w:spacing w:val="0"/>
          <w:sz w:val="21"/>
          <w:szCs w:val="21"/>
          <w:bdr w:val="none" w:color="auto" w:sz="0" w:space="0"/>
          <w:shd w:val="clear" w:fill="FFFFFF"/>
        </w:rPr>
        <w:t>采集。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C5CA3"/>
    <w:rsid w:val="162C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2020-08-26T01:53:00Z</dcterms:created>
  <dc:creator>amin</dc:creator>
  <cp:lastModifiedBy>amin</cp:lastModifiedBy>
  <dcterms:modified xsi:type="dcterms:W3CDTF">2020-08-26T01:55:17Z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