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ascii="方正小标宋简体" w:hAnsi="方正小标宋简体" w:eastAsia="方正小标宋简体" w:cs="方正小标宋简体"/>
          <w:i w:val="0"/>
          <w:caps w:val="0"/>
          <w:color w:val="000000"/>
          <w:spacing w:val="0"/>
          <w:sz w:val="44"/>
          <w:szCs w:val="44"/>
          <w:bdr w:val="none" w:color="auto" w:sz="0" w:space="0"/>
          <w:shd w:val="clear" w:fill="FFFFFF"/>
        </w:rPr>
        <w:t>成都市</w:t>
      </w:r>
      <w:r>
        <w:rPr>
          <w:rFonts w:hint="default" w:ascii="方正小标宋简体" w:hAnsi="方正小标宋简体" w:eastAsia="方正小标宋简体" w:cs="方正小标宋简体"/>
          <w:i w:val="0"/>
          <w:caps w:val="0"/>
          <w:color w:val="000000"/>
          <w:spacing w:val="-4"/>
          <w:sz w:val="44"/>
          <w:szCs w:val="44"/>
          <w:bdr w:val="none" w:color="auto" w:sz="0" w:space="0"/>
          <w:shd w:val="clear" w:fill="FFFFFF"/>
        </w:rPr>
        <w:t>施工图审查机构</w:t>
      </w:r>
      <w:r>
        <w:rPr>
          <w:rFonts w:hint="default" w:ascii="方正小标宋简体" w:hAnsi="方正小标宋简体" w:eastAsia="方正小标宋简体" w:cs="方正小标宋简体"/>
          <w:i w:val="0"/>
          <w:caps w:val="0"/>
          <w:color w:val="000000"/>
          <w:spacing w:val="0"/>
          <w:sz w:val="44"/>
          <w:szCs w:val="44"/>
          <w:bdr w:val="none" w:color="auto" w:sz="0" w:space="0"/>
          <w:shd w:val="clear" w:fill="FFFFFF"/>
        </w:rPr>
        <w:t>信用信息评价标准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shd w:val="clear" w:fill="FFFFFF"/>
        </w:rPr>
        <w:t> </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590"/>
        <w:gridCol w:w="713"/>
        <w:gridCol w:w="2603"/>
        <w:gridCol w:w="2300"/>
        <w:gridCol w:w="533"/>
        <w:gridCol w:w="981"/>
        <w:gridCol w:w="8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9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序号</w:t>
            </w:r>
          </w:p>
        </w:tc>
        <w:tc>
          <w:tcPr>
            <w:tcW w:w="71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分类</w:t>
            </w:r>
          </w:p>
        </w:tc>
        <w:tc>
          <w:tcPr>
            <w:tcW w:w="260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评价项目</w:t>
            </w:r>
          </w:p>
        </w:tc>
        <w:tc>
          <w:tcPr>
            <w:tcW w:w="23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评价标准</w:t>
            </w:r>
          </w:p>
        </w:tc>
        <w:tc>
          <w:tcPr>
            <w:tcW w:w="53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标准分</w:t>
            </w:r>
          </w:p>
        </w:tc>
        <w:tc>
          <w:tcPr>
            <w:tcW w:w="98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评价期限</w:t>
            </w:r>
          </w:p>
        </w:tc>
        <w:tc>
          <w:tcPr>
            <w:tcW w:w="80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248"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1.1</w:t>
            </w:r>
          </w:p>
        </w:tc>
        <w:tc>
          <w:tcPr>
            <w:tcW w:w="71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w:t>
            </w:r>
            <w:r>
              <w:rPr>
                <w:rFonts w:ascii="方正仿宋_GBK" w:hAnsi="方正仿宋_GBK" w:eastAsia="方正仿宋_GBK" w:cs="方正仿宋_GBK"/>
                <w:b w:val="0"/>
                <w:sz w:val="18"/>
                <w:szCs w:val="18"/>
                <w:bdr w:val="none" w:color="auto" w:sz="0" w:space="0"/>
              </w:rPr>
              <w:t>基本信息</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施工图审查机构需登记的相关信息：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（一）审查机构登记注册信息；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（二）审查机构资格信息；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（三）注册执业人员、工程技术人员和经济管理人员信息。</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审查机构所申报的基本信息资料符合要求，通过公示后即可得80</w:t>
            </w:r>
            <w:r>
              <w:rPr>
                <w:rFonts w:hint="default" w:ascii="方正仿宋_GBK" w:hAnsi="方正仿宋_GBK" w:eastAsia="方正仿宋_GBK" w:cs="方正仿宋_GBK"/>
                <w:b w:val="0"/>
                <w:sz w:val="18"/>
                <w:szCs w:val="18"/>
                <w:bdr w:val="none" w:color="auto" w:sz="0" w:space="0"/>
              </w:rPr>
              <w:t>分。</w:t>
            </w:r>
          </w:p>
        </w:tc>
        <w:tc>
          <w:tcPr>
            <w:tcW w:w="5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85</w:t>
            </w: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审查机构存续期内</w:t>
            </w:r>
          </w:p>
        </w:tc>
        <w:tc>
          <w:tcPr>
            <w:tcW w:w="8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企业</w:t>
            </w:r>
            <w:r>
              <w:rPr>
                <w:rFonts w:hint="default" w:ascii="Times New Roman" w:hAnsi="Times New Roman" w:cs="Times New Roman"/>
                <w:b w:val="0"/>
                <w:sz w:val="18"/>
                <w:szCs w:val="18"/>
                <w:bdr w:val="none" w:color="auto" w:sz="0" w:space="0"/>
              </w:rPr>
              <w:t>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921"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2.1</w:t>
            </w:r>
          </w:p>
        </w:tc>
        <w:tc>
          <w:tcPr>
            <w:tcW w:w="71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良好行为信息</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业绩（施工图审查机构近三年在蓉承担的房屋建筑或市政基础设施工程施工图审查项目的建筑面积或工程造价累计之和。以上统计项目必须是应办理施工许可规模以上的房屋建筑或市政基础设施工程）</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排名第</w:t>
            </w:r>
            <w:r>
              <w:rPr>
                <w:rFonts w:hint="default" w:ascii="Times New Roman" w:hAnsi="Times New Roman" w:eastAsia="方正仿宋_GBK"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eastAsia="方正仿宋_GBK" w:cs="Times New Roman"/>
                <w:b w:val="0"/>
                <w:sz w:val="18"/>
                <w:szCs w:val="18"/>
                <w:bdr w:val="none" w:color="auto" w:sz="0" w:space="0"/>
              </w:rPr>
              <w:t>13</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eastAsia="方正仿宋_GBK" w:cs="Times New Roman"/>
                <w:b w:val="0"/>
                <w:sz w:val="18"/>
                <w:szCs w:val="18"/>
                <w:bdr w:val="none" w:color="auto" w:sz="0" w:space="0"/>
              </w:rPr>
              <w:t>2-3</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eastAsia="方正仿宋_GBK" w:cs="Times New Roman"/>
                <w:b w:val="0"/>
                <w:sz w:val="18"/>
                <w:szCs w:val="18"/>
                <w:bdr w:val="none" w:color="auto" w:sz="0" w:space="0"/>
              </w:rPr>
              <w:t>12</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eastAsia="方正仿宋_GBK" w:cs="Times New Roman"/>
                <w:b w:val="0"/>
                <w:sz w:val="18"/>
                <w:szCs w:val="18"/>
                <w:bdr w:val="none" w:color="auto" w:sz="0" w:space="0"/>
              </w:rPr>
              <w:t>4-6</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eastAsia="方正仿宋_GBK" w:cs="Times New Roman"/>
                <w:b w:val="0"/>
                <w:sz w:val="18"/>
                <w:szCs w:val="18"/>
                <w:bdr w:val="none" w:color="auto" w:sz="0" w:space="0"/>
              </w:rPr>
              <w:t>10</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eastAsia="方正仿宋_GBK" w:cs="Times New Roman"/>
                <w:b w:val="0"/>
                <w:sz w:val="18"/>
                <w:szCs w:val="18"/>
                <w:bdr w:val="none" w:color="auto" w:sz="0" w:space="0"/>
              </w:rPr>
              <w:t>7-10</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eastAsia="方正仿宋_GBK" w:cs="Times New Roman"/>
                <w:b w:val="0"/>
                <w:sz w:val="18"/>
                <w:szCs w:val="18"/>
                <w:bdr w:val="none" w:color="auto" w:sz="0" w:space="0"/>
              </w:rPr>
              <w:t>8</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eastAsia="方正仿宋_GBK" w:cs="Times New Roman"/>
                <w:b w:val="0"/>
                <w:sz w:val="18"/>
                <w:szCs w:val="18"/>
                <w:bdr w:val="none" w:color="auto" w:sz="0" w:space="0"/>
              </w:rPr>
              <w:t>10-15</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eastAsia="方正仿宋_GBK" w:cs="Times New Roman"/>
                <w:b w:val="0"/>
                <w:sz w:val="18"/>
                <w:szCs w:val="18"/>
                <w:bdr w:val="none" w:color="auto" w:sz="0" w:space="0"/>
              </w:rPr>
              <w:t>6</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15</w:t>
            </w:r>
            <w:r>
              <w:rPr>
                <w:rFonts w:hint="default" w:ascii="方正仿宋_GBK" w:hAnsi="方正仿宋_GBK" w:eastAsia="方正仿宋_GBK" w:cs="方正仿宋_GBK"/>
                <w:b w:val="0"/>
                <w:sz w:val="18"/>
                <w:szCs w:val="18"/>
                <w:bdr w:val="none" w:color="auto" w:sz="0" w:space="0"/>
              </w:rPr>
              <w:t>名以后的登记金额大于</w:t>
            </w:r>
            <w:r>
              <w:rPr>
                <w:rFonts w:hint="default" w:ascii="Times New Roman" w:hAnsi="Times New Roman" w:cs="Times New Roman"/>
                <w:b w:val="0"/>
                <w:sz w:val="18"/>
                <w:szCs w:val="18"/>
                <w:bdr w:val="none" w:color="auto" w:sz="0" w:space="0"/>
              </w:rPr>
              <w:t>0</w:t>
            </w:r>
            <w:r>
              <w:rPr>
                <w:rFonts w:hint="default" w:ascii="方正仿宋_GBK" w:hAnsi="方正仿宋_GBK" w:eastAsia="方正仿宋_GBK" w:cs="方正仿宋_GBK"/>
                <w:b w:val="0"/>
                <w:sz w:val="18"/>
                <w:szCs w:val="18"/>
                <w:bdr w:val="none" w:color="auto" w:sz="0" w:space="0"/>
              </w:rPr>
              <w:t>的得</w:t>
            </w:r>
            <w:r>
              <w:rPr>
                <w:rFonts w:hint="default" w:ascii="Times New Roman" w:hAnsi="Times New Roman" w:cs="Times New Roman"/>
                <w:b w:val="0"/>
                <w:sz w:val="18"/>
                <w:szCs w:val="18"/>
                <w:bdr w:val="none" w:color="auto" w:sz="0" w:space="0"/>
              </w:rPr>
              <w:t>5</w:t>
            </w:r>
            <w:r>
              <w:rPr>
                <w:rFonts w:hint="default" w:ascii="方正仿宋_GBK" w:hAnsi="方正仿宋_GBK" w:eastAsia="方正仿宋_GBK" w:cs="方正仿宋_GBK"/>
                <w:b w:val="0"/>
                <w:sz w:val="18"/>
                <w:szCs w:val="18"/>
                <w:bdr w:val="none" w:color="auto" w:sz="0" w:space="0"/>
              </w:rPr>
              <w:t>分。登记金额为</w:t>
            </w:r>
            <w:r>
              <w:rPr>
                <w:rFonts w:hint="default" w:ascii="Times New Roman" w:hAnsi="Times New Roman" w:cs="Times New Roman"/>
                <w:b w:val="0"/>
                <w:sz w:val="18"/>
                <w:szCs w:val="18"/>
                <w:bdr w:val="none" w:color="auto" w:sz="0" w:space="0"/>
              </w:rPr>
              <w:t>0</w:t>
            </w:r>
            <w:r>
              <w:rPr>
                <w:rFonts w:hint="default" w:ascii="方正仿宋_GBK" w:hAnsi="方正仿宋_GBK" w:eastAsia="方正仿宋_GBK" w:cs="方正仿宋_GBK"/>
                <w:b w:val="0"/>
                <w:sz w:val="18"/>
                <w:szCs w:val="18"/>
                <w:bdr w:val="none" w:color="auto" w:sz="0" w:space="0"/>
              </w:rPr>
              <w:t>的得</w:t>
            </w:r>
            <w:r>
              <w:rPr>
                <w:rFonts w:hint="default" w:ascii="Times New Roman" w:hAnsi="Times New Roman" w:cs="Times New Roman"/>
                <w:b w:val="0"/>
                <w:sz w:val="18"/>
                <w:szCs w:val="18"/>
                <w:bdr w:val="none" w:color="auto" w:sz="0" w:space="0"/>
              </w:rPr>
              <w:t>0</w:t>
            </w:r>
            <w:r>
              <w:rPr>
                <w:rFonts w:hint="default" w:ascii="方正仿宋_GBK" w:hAnsi="方正仿宋_GBK" w:eastAsia="方正仿宋_GBK" w:cs="方正仿宋_GBK"/>
                <w:b w:val="0"/>
                <w:sz w:val="18"/>
                <w:szCs w:val="18"/>
                <w:bdr w:val="none" w:color="auto" w:sz="0" w:space="0"/>
              </w:rPr>
              <w:t>分。</w:t>
            </w:r>
          </w:p>
        </w:tc>
        <w:tc>
          <w:tcPr>
            <w:tcW w:w="5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13</w:t>
            </w: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自完成设计施工图备案之日起36</w:t>
            </w:r>
            <w:r>
              <w:rPr>
                <w:rFonts w:hint="default" w:ascii="方正仿宋_GBK" w:hAnsi="方正仿宋_GBK" w:eastAsia="方正仿宋_GBK" w:cs="方正仿宋_GBK"/>
                <w:b w:val="0"/>
                <w:sz w:val="18"/>
                <w:szCs w:val="18"/>
                <w:bdr w:val="none" w:color="auto" w:sz="0" w:space="0"/>
              </w:rPr>
              <w:t>个月</w:t>
            </w:r>
          </w:p>
        </w:tc>
        <w:tc>
          <w:tcPr>
            <w:tcW w:w="8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系统自动采集</w:t>
            </w:r>
            <w:r>
              <w:rPr>
                <w:rFonts w:hint="default" w:ascii="方正仿宋_GBK" w:hAnsi="方正仿宋_GBK" w:eastAsia="方正仿宋_GBK" w:cs="方正仿宋_GBK"/>
                <w:b w:val="0"/>
                <w:sz w:val="18"/>
                <w:szCs w:val="18"/>
                <w:bdr w:val="none" w:color="auto" w:sz="0" w:space="0"/>
              </w:rPr>
              <w:t>或企业自主诚信申报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74"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2.2</w:t>
            </w:r>
          </w:p>
        </w:tc>
        <w:tc>
          <w:tcPr>
            <w:tcW w:w="7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获得</w:t>
            </w:r>
            <w:r>
              <w:rPr>
                <w:rFonts w:hint="default" w:ascii="方正仿宋_GBK" w:hAnsi="方正仿宋_GBK" w:eastAsia="方正仿宋_GBK" w:cs="方正仿宋_GBK"/>
                <w:b w:val="0"/>
                <w:sz w:val="18"/>
                <w:szCs w:val="18"/>
                <w:bdr w:val="none" w:color="auto" w:sz="0" w:space="0"/>
              </w:rPr>
              <w:t>国家级奖项，获得市级及以上住建主管部门表彰的</w:t>
            </w:r>
            <w:r>
              <w:rPr>
                <w:rFonts w:hint="default" w:ascii="Times New Roman" w:hAnsi="Times New Roman" w:cs="Times New Roman"/>
                <w:b w:val="0"/>
                <w:sz w:val="18"/>
                <w:szCs w:val="18"/>
                <w:bdr w:val="none" w:color="auto" w:sz="0" w:space="0"/>
              </w:rPr>
              <w:t>。</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（按照就高不就低原则，不重复加分）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1. </w:t>
            </w:r>
            <w:r>
              <w:rPr>
                <w:rFonts w:hint="default" w:ascii="方正仿宋_GBK" w:hAnsi="方正仿宋_GBK" w:eastAsia="方正仿宋_GBK" w:cs="方正仿宋_GBK"/>
                <w:b w:val="0"/>
                <w:sz w:val="18"/>
                <w:szCs w:val="18"/>
                <w:bdr w:val="none" w:color="auto" w:sz="0" w:space="0"/>
              </w:rPr>
              <w:t>获得国家级奖项，每个加</w:t>
            </w:r>
            <w:r>
              <w:rPr>
                <w:rFonts w:hint="default" w:ascii="Times New Roman" w:hAnsi="Times New Roman" w:eastAsia="方正仿宋_GBK"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2. </w:t>
            </w:r>
            <w:r>
              <w:rPr>
                <w:rFonts w:hint="default" w:ascii="Times New Roman" w:hAnsi="Times New Roman" w:cs="Times New Roman"/>
                <w:b w:val="0"/>
                <w:sz w:val="18"/>
                <w:szCs w:val="18"/>
                <w:bdr w:val="none" w:color="auto" w:sz="0" w:space="0"/>
              </w:rPr>
              <w:t>受到住建部、四川省委省政府表彰的加2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次；受到四川省住建行政主管部门、成都市委市政府表彰的加</w:t>
            </w:r>
            <w:r>
              <w:rPr>
                <w:rFonts w:hint="default" w:ascii="Times New Roman" w:hAnsi="Times New Roman"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次；受到市住建局表彰并注明给予信用加分</w:t>
            </w:r>
            <w:r>
              <w:rPr>
                <w:rFonts w:hint="default" w:ascii="Times New Roman" w:hAnsi="Times New Roman" w:cs="Times New Roman"/>
                <w:b w:val="0"/>
                <w:sz w:val="18"/>
                <w:szCs w:val="18"/>
                <w:bdr w:val="none" w:color="auto" w:sz="0" w:space="0"/>
              </w:rPr>
              <w:t>的加0.5</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p>
        </w:tc>
        <w:tc>
          <w:tcPr>
            <w:tcW w:w="53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自表彰认定材料发布之日起</w:t>
            </w:r>
            <w:r>
              <w:rPr>
                <w:rFonts w:hint="default" w:ascii="Times New Roman" w:hAnsi="Times New Roman" w:eastAsia="方正仿宋_GBK" w:cs="Times New Roman"/>
                <w:b w:val="0"/>
                <w:sz w:val="18"/>
                <w:szCs w:val="18"/>
                <w:bdr w:val="none" w:color="auto" w:sz="0" w:space="0"/>
              </w:rPr>
              <w:t>24</w:t>
            </w:r>
            <w:r>
              <w:rPr>
                <w:rFonts w:hint="default" w:ascii="方正仿宋_GBK" w:hAnsi="方正仿宋_GBK" w:eastAsia="方正仿宋_GBK" w:cs="方正仿宋_GBK"/>
                <w:b w:val="0"/>
                <w:sz w:val="18"/>
                <w:szCs w:val="18"/>
                <w:bdr w:val="none" w:color="auto" w:sz="0" w:space="0"/>
              </w:rPr>
              <w:t>个月</w:t>
            </w:r>
          </w:p>
        </w:tc>
        <w:tc>
          <w:tcPr>
            <w:tcW w:w="8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企业自主诚信申报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9"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3.1</w:t>
            </w:r>
          </w:p>
        </w:tc>
        <w:tc>
          <w:tcPr>
            <w:tcW w:w="71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市场类不良行为信息</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相互串通投标或者与招标人串通投标的；以向招标人或者评标委员会成员行贿的手段谋取中标的</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shd w:val="clear" w:fill="FFFFFF"/>
              </w:rPr>
              <w:t>/</w:t>
            </w:r>
            <w:r>
              <w:rPr>
                <w:rFonts w:hint="default" w:ascii="方正仿宋_GBK" w:hAnsi="方正仿宋_GBK" w:eastAsia="方正仿宋_GBK" w:cs="方正仿宋_GBK"/>
                <w:b w:val="0"/>
                <w:sz w:val="18"/>
                <w:szCs w:val="18"/>
                <w:bdr w:val="none" w:color="auto" w:sz="0" w:space="0"/>
                <w:shd w:val="clear" w:fill="FFFFFF"/>
              </w:rPr>
              <w:t>次</w:t>
            </w:r>
          </w:p>
        </w:tc>
        <w:tc>
          <w:tcPr>
            <w:tcW w:w="53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1"/>
                <w:szCs w:val="21"/>
                <w:bdr w:val="none" w:color="auto" w:sz="0" w:space="0"/>
              </w:rPr>
              <w:t> </w:t>
            </w: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自评价生效之日起12</w:t>
            </w:r>
            <w:r>
              <w:rPr>
                <w:rFonts w:hint="default" w:ascii="方正仿宋_GBK" w:hAnsi="方正仿宋_GBK" w:eastAsia="方正仿宋_GBK" w:cs="方正仿宋_GBK"/>
                <w:b w:val="0"/>
                <w:sz w:val="18"/>
                <w:szCs w:val="18"/>
                <w:bdr w:val="none" w:color="auto" w:sz="0" w:space="0"/>
              </w:rPr>
              <w:t>个月</w:t>
            </w:r>
          </w:p>
        </w:tc>
        <w:tc>
          <w:tcPr>
            <w:tcW w:w="80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1"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3.2</w:t>
            </w:r>
          </w:p>
        </w:tc>
        <w:tc>
          <w:tcPr>
            <w:tcW w:w="7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超越范围从事施工图审查业务活动的。</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shd w:val="clear" w:fill="FFFFFF"/>
              </w:rPr>
              <w:t>/</w:t>
            </w:r>
            <w:r>
              <w:rPr>
                <w:rFonts w:hint="default" w:ascii="方正仿宋_GBK" w:hAnsi="方正仿宋_GBK" w:eastAsia="方正仿宋_GBK" w:cs="方正仿宋_GBK"/>
                <w:b w:val="0"/>
                <w:sz w:val="18"/>
                <w:szCs w:val="18"/>
                <w:bdr w:val="none" w:color="auto" w:sz="0" w:space="0"/>
                <w:shd w:val="clear" w:fill="FFFFFF"/>
              </w:rPr>
              <w:t>次</w:t>
            </w:r>
          </w:p>
        </w:tc>
        <w:tc>
          <w:tcPr>
            <w:tcW w:w="5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自评价生效之日起12</w:t>
            </w:r>
            <w:r>
              <w:rPr>
                <w:rFonts w:hint="default" w:ascii="方正仿宋_GBK" w:hAnsi="方正仿宋_GBK" w:eastAsia="方正仿宋_GBK" w:cs="方正仿宋_GBK"/>
                <w:b w:val="0"/>
                <w:sz w:val="18"/>
                <w:szCs w:val="18"/>
                <w:bdr w:val="none" w:color="auto" w:sz="0" w:space="0"/>
              </w:rPr>
              <w:t>个月</w:t>
            </w:r>
          </w:p>
        </w:tc>
        <w:tc>
          <w:tcPr>
            <w:tcW w:w="80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51"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3</w:t>
            </w:r>
          </w:p>
        </w:tc>
        <w:tc>
          <w:tcPr>
            <w:tcW w:w="7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中标人无正当理由不与招标人签订合同，或不按照与招标人订立的合同履行义务，情节严重的。</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r>
              <w:rPr>
                <w:rFonts w:hint="default" w:ascii="Times New Roman" w:hAnsi="Times New Roman" w:cs="Times New Roman"/>
                <w:b w:val="0"/>
                <w:sz w:val="18"/>
                <w:szCs w:val="18"/>
                <w:bdr w:val="none" w:color="auto" w:sz="0" w:space="0"/>
                <w:shd w:val="clear" w:fill="FFFFFF"/>
              </w:rPr>
              <w:t>分/</w:t>
            </w:r>
            <w:r>
              <w:rPr>
                <w:rFonts w:hint="default" w:ascii="方正仿宋_GBK" w:hAnsi="方正仿宋_GBK" w:eastAsia="方正仿宋_GBK" w:cs="方正仿宋_GBK"/>
                <w:b w:val="0"/>
                <w:sz w:val="18"/>
                <w:szCs w:val="18"/>
                <w:bdr w:val="none" w:color="auto" w:sz="0" w:space="0"/>
                <w:shd w:val="clear" w:fill="FFFFFF"/>
              </w:rPr>
              <w:t>次</w:t>
            </w:r>
          </w:p>
        </w:tc>
        <w:tc>
          <w:tcPr>
            <w:tcW w:w="5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自评价生效之日起3</w:t>
            </w:r>
            <w:r>
              <w:rPr>
                <w:rFonts w:hint="default" w:ascii="方正仿宋_GBK" w:hAnsi="方正仿宋_GBK" w:eastAsia="方正仿宋_GBK" w:cs="方正仿宋_GBK"/>
                <w:b w:val="0"/>
                <w:sz w:val="18"/>
                <w:szCs w:val="18"/>
                <w:bdr w:val="none" w:color="auto" w:sz="0" w:space="0"/>
              </w:rPr>
              <w:t>个月</w:t>
            </w:r>
          </w:p>
        </w:tc>
        <w:tc>
          <w:tcPr>
            <w:tcW w:w="80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4,1</w:t>
            </w:r>
          </w:p>
        </w:tc>
        <w:tc>
          <w:tcPr>
            <w:tcW w:w="71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项目类不良行为信息</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已出具审查合格书的施工图，仍有违反法律、法规和工程建设强制性标准的，或发出的告知书中存在强条判定错误的。</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0.4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条</w:t>
            </w:r>
          </w:p>
        </w:tc>
        <w:tc>
          <w:tcPr>
            <w:tcW w:w="53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1"/>
                <w:szCs w:val="21"/>
                <w:bdr w:val="none" w:color="auto" w:sz="0" w:space="0"/>
              </w:rPr>
              <w:t> </w:t>
            </w: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自评价生效之日起6</w:t>
            </w:r>
            <w:r>
              <w:rPr>
                <w:rFonts w:hint="default" w:ascii="方正仿宋_GBK" w:hAnsi="方正仿宋_GBK" w:eastAsia="方正仿宋_GBK" w:cs="方正仿宋_GBK"/>
                <w:b w:val="0"/>
                <w:sz w:val="18"/>
                <w:szCs w:val="18"/>
                <w:bdr w:val="none" w:color="auto" w:sz="0" w:space="0"/>
              </w:rPr>
              <w:t>个月</w:t>
            </w:r>
          </w:p>
        </w:tc>
        <w:tc>
          <w:tcPr>
            <w:tcW w:w="80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4.2</w:t>
            </w:r>
          </w:p>
        </w:tc>
        <w:tc>
          <w:tcPr>
            <w:tcW w:w="7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审图机构未经建设和设计单位同意泄露数字化图纸电子文件的。</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w:t>
            </w:r>
            <w:r>
              <w:rPr>
                <w:rFonts w:hint="default" w:ascii="Times New Roman" w:hAnsi="Times New Roman" w:cs="Times New Roman"/>
                <w:b w:val="0"/>
                <w:sz w:val="18"/>
                <w:szCs w:val="18"/>
                <w:bdr w:val="none" w:color="auto" w:sz="0" w:space="0"/>
                <w:shd w:val="clear" w:fill="FFFFFF"/>
              </w:rPr>
              <w:t>分/</w:t>
            </w:r>
            <w:r>
              <w:rPr>
                <w:rFonts w:hint="default" w:ascii="方正仿宋_GBK" w:hAnsi="方正仿宋_GBK" w:eastAsia="方正仿宋_GBK" w:cs="方正仿宋_GBK"/>
                <w:b w:val="0"/>
                <w:sz w:val="18"/>
                <w:szCs w:val="18"/>
                <w:bdr w:val="none" w:color="auto" w:sz="0" w:space="0"/>
                <w:shd w:val="clear" w:fill="FFFFFF"/>
              </w:rPr>
              <w:t>次</w:t>
            </w:r>
          </w:p>
        </w:tc>
        <w:tc>
          <w:tcPr>
            <w:tcW w:w="5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自评价生效之日起3</w:t>
            </w:r>
            <w:r>
              <w:rPr>
                <w:rFonts w:hint="default" w:ascii="方正仿宋_GBK" w:hAnsi="方正仿宋_GBK" w:eastAsia="方正仿宋_GBK" w:cs="方正仿宋_GBK"/>
                <w:b w:val="0"/>
                <w:sz w:val="18"/>
                <w:szCs w:val="18"/>
                <w:bdr w:val="none" w:color="auto" w:sz="0" w:space="0"/>
              </w:rPr>
              <w:t>个月</w:t>
            </w:r>
          </w:p>
        </w:tc>
        <w:tc>
          <w:tcPr>
            <w:tcW w:w="80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4.3</w:t>
            </w:r>
          </w:p>
        </w:tc>
        <w:tc>
          <w:tcPr>
            <w:tcW w:w="7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未按规定的审查内容进行审查，或未按照国家、四川省和成都市相关政策要求进行施工图审查的。</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次，评价期限自评价生效之日起</w:t>
            </w: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个月；</w:t>
            </w:r>
            <w:r>
              <w:rPr>
                <w:rFonts w:hint="default" w:ascii="Times New Roman" w:hAnsi="Times New Roman" w:cs="Times New Roman"/>
                <w:b w:val="0"/>
                <w:sz w:val="18"/>
                <w:szCs w:val="18"/>
                <w:bdr w:val="none" w:color="auto" w:sz="0" w:space="0"/>
              </w:rPr>
              <w:t>引发重大质量安全责任事故的</w:t>
            </w:r>
            <w:r>
              <w:rPr>
                <w:rFonts w:hint="default" w:ascii="方正仿宋_GBK" w:hAnsi="方正仿宋_GBK" w:eastAsia="方正仿宋_GBK" w:cs="方正仿宋_GBK"/>
                <w:b w:val="0"/>
                <w:sz w:val="18"/>
                <w:szCs w:val="18"/>
                <w:bdr w:val="none" w:color="auto" w:sz="0" w:space="0"/>
              </w:rPr>
              <w:t>4分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次，评价期限自评价生效之日起</w:t>
            </w:r>
            <w:r>
              <w:rPr>
                <w:rFonts w:hint="default" w:ascii="Times New Roman" w:hAnsi="Times New Roman" w:eastAsia="方正仿宋_GBK" w:cs="Times New Roman"/>
                <w:b w:val="0"/>
                <w:sz w:val="18"/>
                <w:szCs w:val="18"/>
                <w:bdr w:val="none" w:color="auto" w:sz="0" w:space="0"/>
              </w:rPr>
              <w:t>1</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个月。</w:t>
            </w:r>
          </w:p>
        </w:tc>
        <w:tc>
          <w:tcPr>
            <w:tcW w:w="5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见评价标准</w:t>
            </w:r>
          </w:p>
        </w:tc>
        <w:tc>
          <w:tcPr>
            <w:tcW w:w="80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0"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5.1</w:t>
            </w:r>
          </w:p>
        </w:tc>
        <w:tc>
          <w:tcPr>
            <w:tcW w:w="71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w:t>
            </w:r>
            <w:r>
              <w:rPr>
                <w:rFonts w:hint="default" w:ascii="方正仿宋_GBK" w:hAnsi="方正仿宋_GBK" w:eastAsia="方正仿宋_GBK" w:cs="方正仿宋_GBK"/>
                <w:b w:val="0"/>
                <w:sz w:val="18"/>
                <w:szCs w:val="18"/>
                <w:bdr w:val="none" w:color="auto" w:sz="0" w:space="0"/>
              </w:rPr>
              <w:t>其他类不良行为信息</w:t>
            </w: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司法机关和其他政府机关发起需住建行政主管部门联合惩戒的严重失信行为，经市住建行政主管部门认定的。</w:t>
            </w:r>
          </w:p>
        </w:tc>
        <w:tc>
          <w:tcPr>
            <w:tcW w:w="23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扣3</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bookmarkStart w:id="0" w:name="_GoBack"/>
            <w:bookmarkEnd w:id="0"/>
            <w:r>
              <w:rPr>
                <w:rFonts w:hint="default" w:ascii="方正仿宋_GBK" w:hAnsi="方正仿宋_GBK" w:eastAsia="方正仿宋_GBK" w:cs="方正仿宋_GBK"/>
                <w:b w:val="0"/>
                <w:sz w:val="18"/>
                <w:szCs w:val="18"/>
                <w:bdr w:val="none" w:color="auto" w:sz="0" w:space="0"/>
              </w:rPr>
              <w:t>次</w:t>
            </w:r>
          </w:p>
        </w:tc>
        <w:tc>
          <w:tcPr>
            <w:tcW w:w="533"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1"/>
                <w:szCs w:val="21"/>
                <w:bdr w:val="none" w:color="auto" w:sz="0" w:space="0"/>
              </w:rPr>
              <w:t> </w:t>
            </w:r>
          </w:p>
        </w:tc>
        <w:tc>
          <w:tcPr>
            <w:tcW w:w="98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自评价生效之日起6</w:t>
            </w:r>
            <w:r>
              <w:rPr>
                <w:rFonts w:hint="default" w:ascii="方正仿宋_GBK" w:hAnsi="方正仿宋_GBK" w:eastAsia="方正仿宋_GBK" w:cs="方正仿宋_GBK"/>
                <w:b w:val="0"/>
                <w:sz w:val="18"/>
                <w:szCs w:val="18"/>
                <w:bdr w:val="none" w:color="auto" w:sz="0" w:space="0"/>
              </w:rPr>
              <w:t>个月</w:t>
            </w:r>
          </w:p>
        </w:tc>
        <w:tc>
          <w:tcPr>
            <w:tcW w:w="80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市住建主管部门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5.3</w:t>
            </w:r>
          </w:p>
        </w:tc>
        <w:tc>
          <w:tcPr>
            <w:tcW w:w="7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企业在向住建行政主管部门申报企业相关信息，申办行政审批、市场准入、资质认定等事项，或提起投诉、配合检查调查时，故意隐瞒有关情况，捏造事实，提供虚假材料，或存在不实承诺、违背承诺行为，被住建行政主管部门认定或者通报的。</w:t>
            </w:r>
          </w:p>
        </w:tc>
        <w:tc>
          <w:tcPr>
            <w:tcW w:w="230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被国家、省住建行政主管部门通报（行政处罚）的，每次扣</w:t>
            </w: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分，评价期限自评价生效之日起</w:t>
            </w:r>
            <w:r>
              <w:rPr>
                <w:rFonts w:hint="default" w:ascii="Times New Roman" w:hAnsi="Times New Roman" w:cs="Times New Roman"/>
                <w:b w:val="0"/>
                <w:sz w:val="18"/>
                <w:szCs w:val="18"/>
                <w:bdr w:val="none" w:color="auto" w:sz="0" w:space="0"/>
              </w:rPr>
              <w:t>6</w:t>
            </w:r>
            <w:r>
              <w:rPr>
                <w:rFonts w:hint="default" w:ascii="方正仿宋_GBK" w:hAnsi="方正仿宋_GBK" w:eastAsia="方正仿宋_GBK" w:cs="方正仿宋_GBK"/>
                <w:b w:val="0"/>
                <w:sz w:val="18"/>
                <w:szCs w:val="18"/>
                <w:bdr w:val="none" w:color="auto" w:sz="0" w:space="0"/>
              </w:rPr>
              <w:t>个月；被市、区（市）县住建行政主管部门认定或通报的，每次分别扣</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分，评价期限自评价生效之日起</w:t>
            </w: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个月。同一事项不重复扣分，以最高扣分为准。</w:t>
            </w:r>
          </w:p>
        </w:tc>
        <w:tc>
          <w:tcPr>
            <w:tcW w:w="5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981"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见评价标准</w:t>
            </w:r>
          </w:p>
        </w:tc>
        <w:tc>
          <w:tcPr>
            <w:tcW w:w="80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 w:hRule="atLeast"/>
          <w:jc w:val="center"/>
        </w:trPr>
        <w:tc>
          <w:tcPr>
            <w:tcW w:w="5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5.4</w:t>
            </w:r>
          </w:p>
        </w:tc>
        <w:tc>
          <w:tcPr>
            <w:tcW w:w="71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60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因未纳入本表中不良行为而受到住建行政主管部门行政处罚或通报的。</w:t>
            </w:r>
          </w:p>
        </w:tc>
        <w:tc>
          <w:tcPr>
            <w:tcW w:w="23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533"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981"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80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i w:val="0"/>
          <w:caps w:val="0"/>
          <w:color w:val="000000"/>
          <w:spacing w:val="0"/>
          <w:sz w:val="21"/>
          <w:szCs w:val="21"/>
        </w:rPr>
      </w:pPr>
      <w:r>
        <w:rPr>
          <w:rFonts w:hint="default" w:ascii="方正仿宋_GBK" w:hAnsi="方正仿宋_GBK" w:eastAsia="方正仿宋_GBK" w:cs="方正仿宋_GBK"/>
          <w:i w:val="0"/>
          <w:caps w:val="0"/>
          <w:color w:val="000000"/>
          <w:spacing w:val="0"/>
          <w:sz w:val="21"/>
          <w:szCs w:val="21"/>
          <w:bdr w:val="none" w:color="auto" w:sz="0" w:space="0"/>
          <w:shd w:val="clear" w:fill="FFFFFF"/>
        </w:rPr>
        <w:t>备注：</w:t>
      </w:r>
      <w:r>
        <w:rPr>
          <w:rFonts w:hint="default" w:ascii="Times New Roman" w:hAnsi="Times New Roman" w:cs="Times New Roman"/>
          <w:i w:val="0"/>
          <w:caps w:val="0"/>
          <w:color w:val="000000"/>
          <w:spacing w:val="0"/>
          <w:sz w:val="21"/>
          <w:szCs w:val="21"/>
          <w:bdr w:val="none" w:color="auto" w:sz="0" w:space="0"/>
          <w:shd w:val="clear" w:fill="FFFFFF"/>
        </w:rPr>
        <w:t>1. </w:t>
      </w:r>
      <w:r>
        <w:rPr>
          <w:rFonts w:hint="default" w:ascii="方正仿宋_GBK" w:hAnsi="方正仿宋_GBK" w:eastAsia="方正仿宋_GBK" w:cs="方正仿宋_GBK"/>
          <w:i w:val="0"/>
          <w:caps w:val="0"/>
          <w:color w:val="000000"/>
          <w:spacing w:val="0"/>
          <w:sz w:val="21"/>
          <w:szCs w:val="21"/>
          <w:bdr w:val="none" w:color="auto" w:sz="0" w:space="0"/>
          <w:shd w:val="clear" w:fill="FFFFFF"/>
        </w:rPr>
        <w:t>不良行为程度分类：评价期限</w:t>
      </w:r>
      <w:r>
        <w:rPr>
          <w:rFonts w:hint="default" w:ascii="Times New Roman" w:hAnsi="Times New Roman" w:cs="Times New Roman"/>
          <w:i w:val="0"/>
          <w:caps w:val="0"/>
          <w:color w:val="000000"/>
          <w:spacing w:val="0"/>
          <w:sz w:val="21"/>
          <w:szCs w:val="21"/>
          <w:bdr w:val="none" w:color="auto" w:sz="0" w:space="0"/>
          <w:shd w:val="clear" w:fill="FFFFFF"/>
        </w:rPr>
        <w:t>3</w:t>
      </w:r>
      <w:r>
        <w:rPr>
          <w:rFonts w:hint="default" w:ascii="方正仿宋_GBK" w:hAnsi="方正仿宋_GBK" w:eastAsia="方正仿宋_GBK" w:cs="方正仿宋_GBK"/>
          <w:i w:val="0"/>
          <w:caps w:val="0"/>
          <w:color w:val="000000"/>
          <w:spacing w:val="0"/>
          <w:sz w:val="21"/>
          <w:szCs w:val="21"/>
          <w:bdr w:val="none" w:color="auto" w:sz="0" w:space="0"/>
          <w:shd w:val="clear" w:fill="FFFFFF"/>
        </w:rPr>
        <w:t>个月的为轻微不良行为，评价期限</w:t>
      </w:r>
      <w:r>
        <w:rPr>
          <w:rFonts w:hint="default" w:ascii="Times New Roman" w:hAnsi="Times New Roman" w:cs="Times New Roman"/>
          <w:i w:val="0"/>
          <w:caps w:val="0"/>
          <w:color w:val="000000"/>
          <w:spacing w:val="0"/>
          <w:sz w:val="21"/>
          <w:szCs w:val="21"/>
          <w:bdr w:val="none" w:color="auto" w:sz="0" w:space="0"/>
          <w:shd w:val="clear" w:fill="FFFFFF"/>
        </w:rPr>
        <w:t>6</w:t>
      </w:r>
      <w:r>
        <w:rPr>
          <w:rFonts w:hint="default" w:ascii="方正仿宋_GBK" w:hAnsi="方正仿宋_GBK" w:eastAsia="方正仿宋_GBK" w:cs="方正仿宋_GBK"/>
          <w:i w:val="0"/>
          <w:caps w:val="0"/>
          <w:color w:val="000000"/>
          <w:spacing w:val="0"/>
          <w:sz w:val="21"/>
          <w:szCs w:val="21"/>
          <w:bdr w:val="none" w:color="auto" w:sz="0" w:space="0"/>
          <w:shd w:val="clear" w:fill="FFFFFF"/>
        </w:rPr>
        <w:t>个月的为一般不良行为，评价期限</w:t>
      </w:r>
      <w:r>
        <w:rPr>
          <w:rFonts w:hint="default" w:ascii="Times New Roman" w:hAnsi="Times New Roman" w:cs="Times New Roman"/>
          <w:i w:val="0"/>
          <w:caps w:val="0"/>
          <w:color w:val="000000"/>
          <w:spacing w:val="0"/>
          <w:sz w:val="21"/>
          <w:szCs w:val="21"/>
          <w:bdr w:val="none" w:color="auto" w:sz="0" w:space="0"/>
          <w:shd w:val="clear" w:fill="FFFFFF"/>
        </w:rPr>
        <w:t>12</w:t>
      </w:r>
      <w:r>
        <w:rPr>
          <w:rFonts w:hint="default" w:ascii="方正仿宋_GBK" w:hAnsi="方正仿宋_GBK" w:eastAsia="方正仿宋_GBK" w:cs="方正仿宋_GBK"/>
          <w:i w:val="0"/>
          <w:caps w:val="0"/>
          <w:color w:val="000000"/>
          <w:spacing w:val="0"/>
          <w:sz w:val="21"/>
          <w:szCs w:val="21"/>
          <w:bdr w:val="none" w:color="auto" w:sz="0" w:space="0"/>
          <w:shd w:val="clear" w:fill="FFFFFF"/>
        </w:rPr>
        <w:t>个月的为严重不良行为；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420" w:right="0" w:firstLine="420"/>
        <w:jc w:val="both"/>
        <w:rPr>
          <w:rFonts w:hint="default" w:ascii="Times New Roman" w:hAnsi="Times New Roman" w:cs="Times New Roman"/>
          <w:i w:val="0"/>
          <w:caps w:val="0"/>
          <w:color w:val="000000"/>
          <w:spacing w:val="0"/>
          <w:sz w:val="21"/>
          <w:szCs w:val="21"/>
        </w:rPr>
      </w:pPr>
      <w:r>
        <w:rPr>
          <w:rFonts w:hint="default" w:ascii="Times New Roman" w:hAnsi="Times New Roman" w:cs="Times New Roman"/>
          <w:i w:val="0"/>
          <w:caps w:val="0"/>
          <w:color w:val="000000"/>
          <w:spacing w:val="0"/>
          <w:sz w:val="21"/>
          <w:szCs w:val="21"/>
          <w:bdr w:val="none" w:color="auto" w:sz="0" w:space="0"/>
          <w:shd w:val="clear" w:fill="FFFFFF"/>
        </w:rPr>
        <w:t>2. </w:t>
      </w:r>
      <w:r>
        <w:rPr>
          <w:rFonts w:hint="default" w:ascii="方正仿宋_GBK" w:hAnsi="方正仿宋_GBK" w:eastAsia="方正仿宋_GBK" w:cs="方正仿宋_GBK"/>
          <w:i w:val="0"/>
          <w:caps w:val="0"/>
          <w:color w:val="000000"/>
          <w:spacing w:val="0"/>
          <w:sz w:val="21"/>
          <w:szCs w:val="21"/>
          <w:bdr w:val="none" w:color="auto" w:sz="0" w:space="0"/>
          <w:shd w:val="clear" w:fill="FFFFFF"/>
        </w:rPr>
        <w:t>业绩主要通过</w:t>
      </w:r>
      <w:r>
        <w:rPr>
          <w:rFonts w:hint="default" w:ascii="Times New Roman" w:hAnsi="Times New Roman" w:cs="Times New Roman"/>
          <w:i w:val="0"/>
          <w:caps w:val="0"/>
          <w:color w:val="000000"/>
          <w:spacing w:val="0"/>
          <w:sz w:val="21"/>
          <w:szCs w:val="21"/>
          <w:bdr w:val="none" w:color="auto" w:sz="0" w:space="0"/>
          <w:shd w:val="clear" w:fill="FFFFFF"/>
        </w:rPr>
        <w:t>“</w:t>
      </w:r>
      <w:r>
        <w:rPr>
          <w:rFonts w:hint="default" w:ascii="方正仿宋_GBK" w:hAnsi="方正仿宋_GBK" w:eastAsia="方正仿宋_GBK" w:cs="方正仿宋_GBK"/>
          <w:i w:val="0"/>
          <w:caps w:val="0"/>
          <w:color w:val="000000"/>
          <w:spacing w:val="0"/>
          <w:sz w:val="21"/>
          <w:szCs w:val="21"/>
          <w:bdr w:val="none" w:color="auto" w:sz="0" w:space="0"/>
          <w:shd w:val="clear" w:fill="FFFFFF"/>
        </w:rPr>
        <w:t>成都市建筑工程施工图数字化审查系统</w:t>
      </w:r>
      <w:r>
        <w:rPr>
          <w:rFonts w:hint="default" w:ascii="Times New Roman" w:hAnsi="Times New Roman" w:cs="Times New Roman"/>
          <w:i w:val="0"/>
          <w:caps w:val="0"/>
          <w:color w:val="000000"/>
          <w:spacing w:val="0"/>
          <w:sz w:val="21"/>
          <w:szCs w:val="21"/>
          <w:bdr w:val="none" w:color="auto" w:sz="0" w:space="0"/>
          <w:shd w:val="clear" w:fill="FFFFFF"/>
        </w:rPr>
        <w:t>”</w:t>
      </w:r>
      <w:r>
        <w:rPr>
          <w:rFonts w:hint="default" w:ascii="方正仿宋_GBK" w:hAnsi="方正仿宋_GBK" w:eastAsia="方正仿宋_GBK" w:cs="方正仿宋_GBK"/>
          <w:i w:val="0"/>
          <w:caps w:val="0"/>
          <w:color w:val="000000"/>
          <w:spacing w:val="0"/>
          <w:sz w:val="21"/>
          <w:szCs w:val="21"/>
          <w:bdr w:val="none" w:color="auto" w:sz="0" w:space="0"/>
          <w:shd w:val="clear" w:fill="FFFFFF"/>
        </w:rPr>
        <w:t>采集。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A3886"/>
    <w:rsid w:val="656A3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2020-08-26T02:07:00Z</dcterms:created>
  <dc:creator>amin</dc:creator>
  <cp:lastModifiedBy>amin</cp:lastModifiedBy>
  <dcterms:modified xsi:type="dcterms:W3CDTF">2020-08-26T02:07:20Z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